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4F842" w14:textId="4986D7DA" w:rsidR="00900638" w:rsidRPr="006F5FD9" w:rsidRDefault="00900638" w:rsidP="00962D07">
      <w:pPr>
        <w:jc w:val="center"/>
        <w:rPr>
          <w:rFonts w:ascii="Times New Roman" w:hAnsi="Times New Roman" w:cs="Times New Roman"/>
          <w:b/>
          <w:sz w:val="24"/>
          <w:szCs w:val="24"/>
          <w:u w:val="single"/>
        </w:rPr>
      </w:pPr>
      <w:r w:rsidRPr="006F5FD9">
        <w:rPr>
          <w:rFonts w:ascii="Times New Roman" w:hAnsi="Times New Roman" w:cs="Times New Roman"/>
          <w:b/>
          <w:sz w:val="24"/>
          <w:szCs w:val="24"/>
          <w:u w:val="single"/>
        </w:rPr>
        <w:t xml:space="preserve">Ordonnance </w:t>
      </w:r>
      <w:r w:rsidR="00962D07" w:rsidRPr="006F5FD9">
        <w:rPr>
          <w:rFonts w:ascii="Times New Roman" w:hAnsi="Times New Roman" w:cs="Times New Roman"/>
          <w:b/>
          <w:sz w:val="24"/>
          <w:szCs w:val="24"/>
          <w:u w:val="single"/>
        </w:rPr>
        <w:t>relative à la prévisibilité et la sécurisation des relations de travail</w:t>
      </w:r>
    </w:p>
    <w:p w14:paraId="1414F843" w14:textId="65E442C6" w:rsidR="00900638" w:rsidRPr="006F5FD9" w:rsidRDefault="00C02E6B" w:rsidP="00C02E6B">
      <w:pPr>
        <w:jc w:val="center"/>
        <w:rPr>
          <w:rFonts w:ascii="Times New Roman" w:hAnsi="Times New Roman" w:cs="Times New Roman"/>
          <w:sz w:val="24"/>
          <w:szCs w:val="24"/>
        </w:rPr>
      </w:pPr>
      <w:r>
        <w:rPr>
          <w:rFonts w:ascii="Times New Roman" w:hAnsi="Times New Roman" w:cs="Times New Roman"/>
          <w:sz w:val="24"/>
          <w:szCs w:val="24"/>
        </w:rPr>
        <w:t>NOR MTRT172478</w:t>
      </w:r>
      <w:bookmarkStart w:id="0" w:name="_GoBack"/>
      <w:bookmarkEnd w:id="0"/>
      <w:r>
        <w:rPr>
          <w:rFonts w:ascii="Times New Roman" w:hAnsi="Times New Roman" w:cs="Times New Roman"/>
          <w:sz w:val="24"/>
          <w:szCs w:val="24"/>
        </w:rPr>
        <w:t>7R</w:t>
      </w:r>
    </w:p>
    <w:p w14:paraId="1414F844"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Le Président de la République,</w:t>
      </w:r>
    </w:p>
    <w:p w14:paraId="1414F845"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Sur le rapport du Premier ministre et de la ministre du travail ; </w:t>
      </w:r>
    </w:p>
    <w:p w14:paraId="1414F846"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Vu la Constitution, notamment son article 38 ; </w:t>
      </w:r>
    </w:p>
    <w:p w14:paraId="1414F847"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Vu le code du travail ;</w:t>
      </w:r>
    </w:p>
    <w:p w14:paraId="1414F848" w14:textId="77777777" w:rsidR="00FD626A" w:rsidRPr="006F5FD9" w:rsidRDefault="00FD626A" w:rsidP="00FD626A">
      <w:pPr>
        <w:jc w:val="both"/>
        <w:rPr>
          <w:rFonts w:ascii="Times New Roman" w:hAnsi="Times New Roman" w:cs="Times New Roman"/>
          <w:sz w:val="24"/>
          <w:szCs w:val="24"/>
        </w:rPr>
      </w:pPr>
      <w:r w:rsidRPr="006F5FD9">
        <w:rPr>
          <w:rFonts w:ascii="Times New Roman" w:hAnsi="Times New Roman" w:cs="Times New Roman"/>
          <w:sz w:val="24"/>
          <w:szCs w:val="24"/>
        </w:rPr>
        <w:t>Vu la loi n° 2017- du [date]  d'habilitation à prendre par ordonnances les mesures pour le renforcement du dialogue social ;</w:t>
      </w:r>
    </w:p>
    <w:p w14:paraId="1414F849"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Vu l’avis du comité national de la négociation collective en date du [date] ;</w:t>
      </w:r>
    </w:p>
    <w:p w14:paraId="1414F84A"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Vu l’avis du conseil d’orientation des conditions de travail en date du [date] ;</w:t>
      </w:r>
    </w:p>
    <w:p w14:paraId="1414F84B" w14:textId="77777777" w:rsidR="005543B7" w:rsidRPr="006F5FD9" w:rsidRDefault="005543B7" w:rsidP="00E975EA">
      <w:pPr>
        <w:jc w:val="both"/>
        <w:rPr>
          <w:rFonts w:ascii="Times New Roman" w:hAnsi="Times New Roman" w:cs="Times New Roman"/>
          <w:sz w:val="24"/>
          <w:szCs w:val="24"/>
        </w:rPr>
      </w:pPr>
      <w:r w:rsidRPr="006F5FD9">
        <w:rPr>
          <w:rFonts w:ascii="Times New Roman" w:hAnsi="Times New Roman" w:cs="Times New Roman"/>
          <w:sz w:val="24"/>
          <w:szCs w:val="24"/>
        </w:rPr>
        <w:t>Vu l’avis du conseil national de l’emploi, de la formation et de l’orientation professionnelles en date du [date] ;</w:t>
      </w:r>
    </w:p>
    <w:p w14:paraId="1414F84C" w14:textId="77777777" w:rsidR="00876209" w:rsidRPr="006F5FD9" w:rsidRDefault="00876209"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Vu l’avis du conseil supérieur de la prud’homie en date du [date] ; </w:t>
      </w:r>
    </w:p>
    <w:p w14:paraId="1414F84D"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Vu l’avis du conseil supérieur de l’égalité professionnelle entre les femmes et les hommes en date du [date] ;</w:t>
      </w:r>
    </w:p>
    <w:p w14:paraId="1414F84E"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Le Conseil d’Etat entendu ; </w:t>
      </w:r>
    </w:p>
    <w:p w14:paraId="1414F84F"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Le conseil des ministres entendu, </w:t>
      </w:r>
    </w:p>
    <w:p w14:paraId="1414F850"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Ordonne : </w:t>
      </w:r>
    </w:p>
    <w:p w14:paraId="1414F851" w14:textId="024E6D17" w:rsidR="00900638" w:rsidRPr="006F5FD9" w:rsidRDefault="00900638" w:rsidP="00E975EA">
      <w:pPr>
        <w:jc w:val="both"/>
        <w:rPr>
          <w:rFonts w:ascii="Times New Roman" w:hAnsi="Times New Roman" w:cs="Times New Roman"/>
          <w:b/>
          <w:sz w:val="24"/>
          <w:szCs w:val="24"/>
          <w:u w:val="single"/>
        </w:rPr>
      </w:pPr>
      <w:r w:rsidRPr="006F5FD9">
        <w:rPr>
          <w:rFonts w:ascii="Times New Roman" w:hAnsi="Times New Roman" w:cs="Times New Roman"/>
          <w:b/>
          <w:sz w:val="24"/>
          <w:szCs w:val="24"/>
          <w:u w:val="single"/>
        </w:rPr>
        <w:t xml:space="preserve">Titre Ier : </w:t>
      </w:r>
      <w:r w:rsidR="001E66A1" w:rsidRPr="006F5FD9">
        <w:rPr>
          <w:rFonts w:ascii="Times New Roman" w:hAnsi="Times New Roman" w:cs="Times New Roman"/>
          <w:b/>
          <w:sz w:val="24"/>
          <w:szCs w:val="24"/>
          <w:u w:val="single"/>
        </w:rPr>
        <w:t xml:space="preserve">Renforcer la prévisibilité et sécuriser la relation de travail ou les effets de sa rupture pour les employeurs et </w:t>
      </w:r>
      <w:r w:rsidR="00D42808" w:rsidRPr="006F5FD9">
        <w:rPr>
          <w:rFonts w:ascii="Times New Roman" w:hAnsi="Times New Roman" w:cs="Times New Roman"/>
          <w:b/>
          <w:sz w:val="24"/>
          <w:szCs w:val="24"/>
          <w:u w:val="single"/>
        </w:rPr>
        <w:t>leurs</w:t>
      </w:r>
      <w:r w:rsidR="001E66A1" w:rsidRPr="006F5FD9">
        <w:rPr>
          <w:rFonts w:ascii="Times New Roman" w:hAnsi="Times New Roman" w:cs="Times New Roman"/>
          <w:b/>
          <w:sz w:val="24"/>
          <w:szCs w:val="24"/>
          <w:u w:val="single"/>
        </w:rPr>
        <w:t xml:space="preserve"> salariés</w:t>
      </w:r>
    </w:p>
    <w:p w14:paraId="1414F852" w14:textId="77777777" w:rsidR="001E66A1" w:rsidRPr="006F5FD9" w:rsidRDefault="001E66A1" w:rsidP="00E975EA">
      <w:pPr>
        <w:jc w:val="both"/>
        <w:rPr>
          <w:rFonts w:ascii="Times New Roman" w:hAnsi="Times New Roman" w:cs="Times New Roman"/>
          <w:b/>
          <w:sz w:val="24"/>
          <w:szCs w:val="24"/>
        </w:rPr>
      </w:pPr>
    </w:p>
    <w:p w14:paraId="1414F853" w14:textId="77777777" w:rsidR="001E66A1" w:rsidRPr="006F5FD9" w:rsidRDefault="001E66A1" w:rsidP="00665BA7">
      <w:pPr>
        <w:pStyle w:val="Titre2"/>
      </w:pPr>
      <w:r w:rsidRPr="006F5FD9">
        <w:t>Chapitre 1 : Accès au droit d</w:t>
      </w:r>
      <w:r w:rsidR="007D1EC1" w:rsidRPr="006F5FD9">
        <w:t>u</w:t>
      </w:r>
      <w:r w:rsidRPr="006F5FD9">
        <w:t xml:space="preserve"> travail et aux dispositions légales et conventionnelles par la voie numérique</w:t>
      </w:r>
    </w:p>
    <w:p w14:paraId="1414F854" w14:textId="77777777" w:rsidR="00E60468" w:rsidRPr="006F5FD9" w:rsidRDefault="00E60468" w:rsidP="00E60468">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B2187" w:rsidRPr="006F5FD9">
        <w:rPr>
          <w:rFonts w:ascii="Times New Roman" w:hAnsi="Times New Roman" w:cs="Times New Roman"/>
          <w:b/>
          <w:sz w:val="24"/>
          <w:szCs w:val="24"/>
        </w:rPr>
        <w:t>1</w:t>
      </w:r>
    </w:p>
    <w:p w14:paraId="2F30B632" w14:textId="0C7EC375" w:rsidR="007B4448" w:rsidRPr="006F5FD9" w:rsidRDefault="00382702"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I </w:t>
      </w:r>
      <w:r w:rsidR="00A63773" w:rsidRPr="006F5FD9">
        <w:rPr>
          <w:rFonts w:ascii="Times New Roman" w:hAnsi="Times New Roman" w:cs="Times New Roman"/>
          <w:sz w:val="24"/>
          <w:szCs w:val="24"/>
        </w:rPr>
        <w:t>–</w:t>
      </w:r>
      <w:r w:rsidRPr="006F5FD9">
        <w:rPr>
          <w:rFonts w:ascii="Times New Roman" w:hAnsi="Times New Roman" w:cs="Times New Roman"/>
          <w:sz w:val="24"/>
          <w:szCs w:val="24"/>
        </w:rPr>
        <w:t xml:space="preserve"> </w:t>
      </w:r>
      <w:r w:rsidR="00A63773" w:rsidRPr="006F5FD9">
        <w:rPr>
          <w:rFonts w:ascii="Times New Roman" w:hAnsi="Times New Roman" w:cs="Times New Roman"/>
          <w:sz w:val="24"/>
          <w:szCs w:val="24"/>
        </w:rPr>
        <w:t xml:space="preserve">La version du </w:t>
      </w:r>
      <w:r w:rsidR="00E60468" w:rsidRPr="006F5FD9">
        <w:rPr>
          <w:rFonts w:ascii="Times New Roman" w:hAnsi="Times New Roman" w:cs="Times New Roman"/>
          <w:sz w:val="24"/>
          <w:szCs w:val="24"/>
        </w:rPr>
        <w:t>code du travail numérique</w:t>
      </w:r>
      <w:r w:rsidR="00A63773" w:rsidRPr="006F5FD9">
        <w:rPr>
          <w:rFonts w:ascii="Times New Roman" w:hAnsi="Times New Roman" w:cs="Times New Roman"/>
          <w:sz w:val="24"/>
          <w:szCs w:val="24"/>
        </w:rPr>
        <w:t xml:space="preserve"> est mise </w:t>
      </w:r>
      <w:r w:rsidR="00E60468" w:rsidRPr="006F5FD9">
        <w:rPr>
          <w:rFonts w:ascii="Times New Roman" w:hAnsi="Times New Roman" w:cs="Times New Roman"/>
          <w:sz w:val="24"/>
          <w:szCs w:val="24"/>
        </w:rPr>
        <w:t xml:space="preserve"> en place au plus tard le </w:t>
      </w:r>
      <w:r w:rsidR="00B85F2B" w:rsidRPr="006F5FD9">
        <w:rPr>
          <w:rFonts w:ascii="Times New Roman" w:hAnsi="Times New Roman" w:cs="Times New Roman"/>
          <w:sz w:val="24"/>
          <w:szCs w:val="24"/>
        </w:rPr>
        <w:t>1</w:t>
      </w:r>
      <w:r w:rsidR="00B85F2B" w:rsidRPr="006F5FD9">
        <w:rPr>
          <w:rFonts w:ascii="Times New Roman" w:hAnsi="Times New Roman" w:cs="Times New Roman"/>
          <w:sz w:val="24"/>
          <w:szCs w:val="24"/>
          <w:vertAlign w:val="superscript"/>
        </w:rPr>
        <w:t>er</w:t>
      </w:r>
      <w:r w:rsidR="00B85F2B" w:rsidRPr="006F5FD9">
        <w:rPr>
          <w:rFonts w:ascii="Times New Roman" w:hAnsi="Times New Roman" w:cs="Times New Roman"/>
          <w:sz w:val="24"/>
          <w:szCs w:val="24"/>
        </w:rPr>
        <w:t xml:space="preserve"> janvier 2020</w:t>
      </w:r>
      <w:r w:rsidR="00E60468" w:rsidRPr="006F5FD9">
        <w:rPr>
          <w:rFonts w:ascii="Times New Roman" w:hAnsi="Times New Roman" w:cs="Times New Roman"/>
          <w:sz w:val="24"/>
          <w:szCs w:val="24"/>
        </w:rPr>
        <w:t xml:space="preserve">  en vue de permettre et faciliter l’accès à toute personne au droit du travail et aux dispositions</w:t>
      </w:r>
      <w:r w:rsidRPr="006F5FD9">
        <w:rPr>
          <w:rFonts w:ascii="Times New Roman" w:hAnsi="Times New Roman" w:cs="Times New Roman"/>
          <w:sz w:val="24"/>
          <w:szCs w:val="24"/>
        </w:rPr>
        <w:t xml:space="preserve"> législatives</w:t>
      </w:r>
      <w:r w:rsidR="00D42808" w:rsidRPr="006F5FD9">
        <w:rPr>
          <w:rFonts w:ascii="Times New Roman" w:hAnsi="Times New Roman" w:cs="Times New Roman"/>
          <w:sz w:val="24"/>
          <w:szCs w:val="24"/>
        </w:rPr>
        <w:t xml:space="preserve"> et </w:t>
      </w:r>
      <w:r w:rsidRPr="006F5FD9">
        <w:rPr>
          <w:rFonts w:ascii="Times New Roman" w:hAnsi="Times New Roman" w:cs="Times New Roman"/>
          <w:sz w:val="24"/>
          <w:szCs w:val="24"/>
        </w:rPr>
        <w:t>réglementaires ainsi qu’aux stipulations</w:t>
      </w:r>
      <w:r w:rsidR="00E60468" w:rsidRPr="006F5FD9">
        <w:rPr>
          <w:rFonts w:ascii="Times New Roman" w:hAnsi="Times New Roman" w:cs="Times New Roman"/>
          <w:sz w:val="24"/>
          <w:szCs w:val="24"/>
        </w:rPr>
        <w:t xml:space="preserve"> conventionnelles applicables.</w:t>
      </w:r>
      <w:r w:rsidR="007B4448" w:rsidRPr="006F5FD9">
        <w:rPr>
          <w:rFonts w:ascii="Times New Roman" w:hAnsi="Times New Roman" w:cs="Times New Roman"/>
          <w:sz w:val="24"/>
          <w:szCs w:val="24"/>
        </w:rPr>
        <w:t xml:space="preserve"> L’accès à ce code se fait</w:t>
      </w:r>
      <w:r w:rsidR="00D42808" w:rsidRPr="006F5FD9">
        <w:rPr>
          <w:rFonts w:ascii="Times New Roman" w:hAnsi="Times New Roman" w:cs="Times New Roman"/>
          <w:sz w:val="24"/>
          <w:szCs w:val="24"/>
        </w:rPr>
        <w:t>, de manière gratuite,</w:t>
      </w:r>
      <w:r w:rsidR="007B4448" w:rsidRPr="006F5FD9">
        <w:rPr>
          <w:rFonts w:ascii="Times New Roman" w:hAnsi="Times New Roman" w:cs="Times New Roman"/>
          <w:sz w:val="24"/>
          <w:szCs w:val="24"/>
        </w:rPr>
        <w:t xml:space="preserve"> au moyen du service public de la diffusion du droit par l'internet.</w:t>
      </w:r>
    </w:p>
    <w:p w14:paraId="1414F855" w14:textId="0E2C8B62" w:rsidR="001E66A1" w:rsidRPr="006F5FD9" w:rsidRDefault="007B4448" w:rsidP="00E975EA">
      <w:pPr>
        <w:jc w:val="both"/>
        <w:rPr>
          <w:rFonts w:ascii="Times New Roman" w:hAnsi="Times New Roman" w:cs="Times New Roman"/>
          <w:b/>
          <w:sz w:val="24"/>
          <w:szCs w:val="24"/>
        </w:rPr>
      </w:pPr>
      <w:r w:rsidRPr="006F5FD9">
        <w:rPr>
          <w:rFonts w:ascii="Times New Roman" w:hAnsi="Times New Roman" w:cs="Times New Roman"/>
          <w:sz w:val="24"/>
          <w:szCs w:val="24"/>
        </w:rPr>
        <w:t>II – L’employeur ou le salarié qui se préva</w:t>
      </w:r>
      <w:r w:rsidR="0088506C" w:rsidRPr="006F5FD9">
        <w:rPr>
          <w:rFonts w:ascii="Times New Roman" w:hAnsi="Times New Roman" w:cs="Times New Roman"/>
          <w:sz w:val="24"/>
          <w:szCs w:val="24"/>
        </w:rPr>
        <w:t xml:space="preserve">ut </w:t>
      </w:r>
      <w:r w:rsidRPr="006F5FD9">
        <w:rPr>
          <w:rFonts w:ascii="Times New Roman" w:hAnsi="Times New Roman" w:cs="Times New Roman"/>
          <w:sz w:val="24"/>
          <w:szCs w:val="24"/>
        </w:rPr>
        <w:t xml:space="preserve">des informations obtenues au moyen du code du travail numérique </w:t>
      </w:r>
      <w:r w:rsidR="0088506C" w:rsidRPr="006F5FD9">
        <w:rPr>
          <w:rFonts w:ascii="Times New Roman" w:hAnsi="Times New Roman" w:cs="Times New Roman"/>
          <w:sz w:val="24"/>
          <w:szCs w:val="24"/>
        </w:rPr>
        <w:t>est,</w:t>
      </w:r>
      <w:r w:rsidRPr="006F5FD9">
        <w:rPr>
          <w:rFonts w:ascii="Times New Roman" w:hAnsi="Times New Roman" w:cs="Times New Roman"/>
          <w:sz w:val="24"/>
          <w:szCs w:val="24"/>
        </w:rPr>
        <w:t xml:space="preserve"> en cas de litige, présumé de bonne foi.</w:t>
      </w:r>
      <w:r w:rsidR="00E60468" w:rsidRPr="006F5FD9">
        <w:rPr>
          <w:rFonts w:ascii="Times New Roman" w:hAnsi="Times New Roman" w:cs="Times New Roman"/>
          <w:sz w:val="24"/>
          <w:szCs w:val="24"/>
        </w:rPr>
        <w:t xml:space="preserve"> Les conditions dans lesquelles </w:t>
      </w:r>
      <w:r w:rsidR="00E60468" w:rsidRPr="006F5FD9">
        <w:rPr>
          <w:rFonts w:ascii="Times New Roman" w:hAnsi="Times New Roman" w:cs="Times New Roman"/>
          <w:sz w:val="24"/>
          <w:szCs w:val="24"/>
        </w:rPr>
        <w:lastRenderedPageBreak/>
        <w:t>les personnes peuvent se prévaloir dans leurs relations avec l’administration des informations ainsi recueillies sont définies par décret.</w:t>
      </w:r>
    </w:p>
    <w:p w14:paraId="1414F856" w14:textId="6633FFF1" w:rsidR="001E66A1" w:rsidRPr="006F5FD9" w:rsidRDefault="001E66A1" w:rsidP="00665BA7">
      <w:pPr>
        <w:pStyle w:val="Titre2"/>
      </w:pPr>
      <w:r w:rsidRPr="006F5FD9">
        <w:t xml:space="preserve">Chapitre 2 : </w:t>
      </w:r>
      <w:r w:rsidR="00A25BCA" w:rsidRPr="006F5FD9">
        <w:t>D</w:t>
      </w:r>
      <w:r w:rsidRPr="006F5FD9">
        <w:t>ispositions relatives à la réparation</w:t>
      </w:r>
      <w:r w:rsidR="0088506C" w:rsidRPr="006F5FD9">
        <w:t xml:space="preserve"> du </w:t>
      </w:r>
      <w:r w:rsidRPr="006F5FD9">
        <w:t>licenciement</w:t>
      </w:r>
      <w:r w:rsidR="0088506C" w:rsidRPr="006F5FD9">
        <w:t xml:space="preserve"> irrégulier ou </w:t>
      </w:r>
      <w:r w:rsidR="00A63773" w:rsidRPr="006F5FD9">
        <w:t>sans cause réelle et sérieuse</w:t>
      </w:r>
    </w:p>
    <w:p w14:paraId="1414F857" w14:textId="6DC93B56" w:rsidR="00E60468" w:rsidRPr="006F5FD9" w:rsidRDefault="00E60468" w:rsidP="00E60468">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D42808" w:rsidRPr="006F5FD9">
        <w:rPr>
          <w:rFonts w:ascii="Times New Roman" w:hAnsi="Times New Roman" w:cs="Times New Roman"/>
          <w:b/>
          <w:sz w:val="24"/>
          <w:szCs w:val="24"/>
        </w:rPr>
        <w:t>2</w:t>
      </w:r>
    </w:p>
    <w:p w14:paraId="1414F858" w14:textId="3C6A1580" w:rsidR="00E60468" w:rsidRPr="006F5FD9" w:rsidRDefault="00E60468" w:rsidP="0003615E">
      <w:pPr>
        <w:jc w:val="both"/>
        <w:rPr>
          <w:rFonts w:ascii="Times New Roman" w:hAnsi="Times New Roman" w:cs="Times New Roman"/>
          <w:sz w:val="24"/>
          <w:szCs w:val="24"/>
        </w:rPr>
      </w:pPr>
      <w:r w:rsidRPr="006F5FD9">
        <w:rPr>
          <w:rFonts w:ascii="Times New Roman" w:hAnsi="Times New Roman" w:cs="Times New Roman"/>
          <w:sz w:val="24"/>
          <w:szCs w:val="24"/>
        </w:rPr>
        <w:t>Le chapitre V du titre III du livre II de la première partie du code du travail est ainsi modifié :</w:t>
      </w:r>
      <w:r w:rsidRPr="006F5FD9">
        <w:rPr>
          <w:rFonts w:ascii="Times New Roman" w:eastAsia="Times New Roman" w:hAnsi="Times New Roman" w:cs="Times New Roman"/>
          <w:sz w:val="24"/>
          <w:szCs w:val="24"/>
          <w:lang w:eastAsia="fr-FR"/>
        </w:rPr>
        <w:t xml:space="preserve"> </w:t>
      </w:r>
    </w:p>
    <w:p w14:paraId="1414F859" w14:textId="16094070" w:rsidR="00E60468" w:rsidRPr="006F5FD9" w:rsidRDefault="00AB5279" w:rsidP="0003615E">
      <w:pPr>
        <w:jc w:val="both"/>
        <w:rPr>
          <w:rFonts w:ascii="Times New Roman" w:hAnsi="Times New Roman" w:cs="Times New Roman"/>
          <w:sz w:val="24"/>
          <w:szCs w:val="24"/>
        </w:rPr>
      </w:pPr>
      <w:r w:rsidRPr="006F5FD9">
        <w:rPr>
          <w:rFonts w:ascii="Times New Roman" w:hAnsi="Times New Roman" w:cs="Times New Roman"/>
          <w:sz w:val="24"/>
          <w:szCs w:val="24"/>
        </w:rPr>
        <w:t xml:space="preserve">I- </w:t>
      </w:r>
      <w:r w:rsidR="00E60468" w:rsidRPr="006F5FD9">
        <w:rPr>
          <w:rFonts w:ascii="Times New Roman" w:hAnsi="Times New Roman" w:cs="Times New Roman"/>
          <w:sz w:val="24"/>
          <w:szCs w:val="24"/>
        </w:rPr>
        <w:t>Les cinquième, sixième et septième alinéas de l’article L. 1235-1 sont supprimés.</w:t>
      </w:r>
    </w:p>
    <w:p w14:paraId="1414F85A" w14:textId="2BFB78E8" w:rsidR="00E60468" w:rsidRPr="006F5FD9" w:rsidRDefault="00AB5279" w:rsidP="0003615E">
      <w:pPr>
        <w:jc w:val="both"/>
        <w:rPr>
          <w:rFonts w:ascii="Times New Roman" w:hAnsi="Times New Roman" w:cs="Times New Roman"/>
          <w:sz w:val="24"/>
          <w:szCs w:val="24"/>
        </w:rPr>
      </w:pPr>
      <w:r w:rsidRPr="006F5FD9">
        <w:rPr>
          <w:rFonts w:ascii="Times New Roman" w:hAnsi="Times New Roman" w:cs="Times New Roman"/>
          <w:sz w:val="24"/>
          <w:szCs w:val="24"/>
        </w:rPr>
        <w:t>II-</w:t>
      </w:r>
      <w:r w:rsidR="00E60468" w:rsidRPr="006F5FD9">
        <w:rPr>
          <w:rFonts w:ascii="Times New Roman" w:hAnsi="Times New Roman" w:cs="Times New Roman"/>
          <w:sz w:val="24"/>
          <w:szCs w:val="24"/>
        </w:rPr>
        <w:t xml:space="preserve"> Le second alinéa de l’article L. 1235-3 est remplacé par </w:t>
      </w:r>
      <w:r w:rsidR="005B534C" w:rsidRPr="006F5FD9">
        <w:rPr>
          <w:rFonts w:ascii="Times New Roman" w:hAnsi="Times New Roman" w:cs="Times New Roman"/>
          <w:sz w:val="24"/>
          <w:szCs w:val="24"/>
        </w:rPr>
        <w:t xml:space="preserve">six </w:t>
      </w:r>
      <w:r w:rsidR="00E60468" w:rsidRPr="006F5FD9">
        <w:rPr>
          <w:rFonts w:ascii="Times New Roman" w:hAnsi="Times New Roman" w:cs="Times New Roman"/>
          <w:sz w:val="24"/>
          <w:szCs w:val="24"/>
        </w:rPr>
        <w:t>alinéas ainsi rédigés:</w:t>
      </w:r>
    </w:p>
    <w:p w14:paraId="2F5E9343" w14:textId="7FF4B5C4" w:rsidR="00F16BA6" w:rsidRPr="006F5FD9" w:rsidRDefault="00F16BA6" w:rsidP="0003615E">
      <w:pPr>
        <w:jc w:val="both"/>
        <w:rPr>
          <w:rFonts w:ascii="Times New Roman" w:hAnsi="Times New Roman" w:cs="Times New Roman"/>
          <w:sz w:val="24"/>
          <w:szCs w:val="24"/>
        </w:rPr>
      </w:pPr>
      <w:r w:rsidRPr="006F5FD9">
        <w:rPr>
          <w:rFonts w:ascii="Times New Roman" w:hAnsi="Times New Roman" w:cs="Times New Roman"/>
          <w:sz w:val="24"/>
          <w:szCs w:val="24"/>
        </w:rPr>
        <w:t xml:space="preserve">« Si l’une ou l’autre des parties refuse cette réintégration, le juge octroie au salarié une indemnité à la charge de l’employeur, dont le montant est compris entre les </w:t>
      </w:r>
      <w:r w:rsidR="0088506C" w:rsidRPr="006F5FD9">
        <w:rPr>
          <w:rFonts w:ascii="Times New Roman" w:hAnsi="Times New Roman" w:cs="Times New Roman"/>
          <w:sz w:val="24"/>
          <w:szCs w:val="24"/>
        </w:rPr>
        <w:t>montants</w:t>
      </w:r>
      <w:r w:rsidRPr="006F5FD9">
        <w:rPr>
          <w:rFonts w:ascii="Times New Roman" w:hAnsi="Times New Roman" w:cs="Times New Roman"/>
          <w:sz w:val="24"/>
          <w:szCs w:val="24"/>
        </w:rPr>
        <w:t xml:space="preserve"> minimaux et maximaux fixés dans le tableau 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268"/>
        <w:gridCol w:w="2151"/>
      </w:tblGrid>
      <w:tr w:rsidR="005B534C" w:rsidRPr="006F5FD9" w14:paraId="329D4CC8" w14:textId="77777777" w:rsidTr="00E7709A">
        <w:tc>
          <w:tcPr>
            <w:tcW w:w="1785" w:type="dxa"/>
            <w:shd w:val="clear" w:color="auto" w:fill="auto"/>
          </w:tcPr>
          <w:p w14:paraId="6B17138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Ancienneté du salarié dans l’entreprise</w:t>
            </w:r>
          </w:p>
          <w:p w14:paraId="6F54F5E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(en années complètes)</w:t>
            </w:r>
          </w:p>
        </w:tc>
        <w:tc>
          <w:tcPr>
            <w:tcW w:w="2268" w:type="dxa"/>
          </w:tcPr>
          <w:p w14:paraId="2969E93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Indemnité minimale (en mois de salaire brut)</w:t>
            </w:r>
          </w:p>
        </w:tc>
        <w:tc>
          <w:tcPr>
            <w:tcW w:w="2151" w:type="dxa"/>
            <w:shd w:val="clear" w:color="auto" w:fill="auto"/>
          </w:tcPr>
          <w:p w14:paraId="5F23F40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Indemnité maximale</w:t>
            </w:r>
          </w:p>
          <w:p w14:paraId="0154F08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(en mois de salaire brut)</w:t>
            </w:r>
          </w:p>
        </w:tc>
      </w:tr>
      <w:tr w:rsidR="005B534C" w:rsidRPr="006F5FD9" w14:paraId="5EEC68F5" w14:textId="77777777" w:rsidTr="00E7709A">
        <w:trPr>
          <w:trHeight w:val="362"/>
        </w:trPr>
        <w:tc>
          <w:tcPr>
            <w:tcW w:w="1785" w:type="dxa"/>
            <w:shd w:val="clear" w:color="auto" w:fill="auto"/>
          </w:tcPr>
          <w:p w14:paraId="57975C4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0</w:t>
            </w:r>
          </w:p>
        </w:tc>
        <w:tc>
          <w:tcPr>
            <w:tcW w:w="2268" w:type="dxa"/>
          </w:tcPr>
          <w:p w14:paraId="64BC5AB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Sans objet</w:t>
            </w:r>
          </w:p>
        </w:tc>
        <w:tc>
          <w:tcPr>
            <w:tcW w:w="2151" w:type="dxa"/>
            <w:shd w:val="clear" w:color="auto" w:fill="auto"/>
          </w:tcPr>
          <w:p w14:paraId="28F1CA5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r>
      <w:tr w:rsidR="005B534C" w:rsidRPr="006F5FD9" w14:paraId="0C38A3AD" w14:textId="77777777" w:rsidTr="00E7709A">
        <w:trPr>
          <w:trHeight w:val="517"/>
        </w:trPr>
        <w:tc>
          <w:tcPr>
            <w:tcW w:w="1785" w:type="dxa"/>
            <w:shd w:val="clear" w:color="auto" w:fill="auto"/>
          </w:tcPr>
          <w:p w14:paraId="2E837AC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c>
          <w:tcPr>
            <w:tcW w:w="2268" w:type="dxa"/>
          </w:tcPr>
          <w:p w14:paraId="050A4D8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c>
          <w:tcPr>
            <w:tcW w:w="2151" w:type="dxa"/>
            <w:shd w:val="clear" w:color="auto" w:fill="auto"/>
          </w:tcPr>
          <w:p w14:paraId="774E26E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w:t>
            </w:r>
          </w:p>
        </w:tc>
      </w:tr>
      <w:tr w:rsidR="005B534C" w:rsidRPr="006F5FD9" w14:paraId="0D2A6D7F" w14:textId="77777777" w:rsidTr="00E7709A">
        <w:trPr>
          <w:trHeight w:val="518"/>
        </w:trPr>
        <w:tc>
          <w:tcPr>
            <w:tcW w:w="1785" w:type="dxa"/>
            <w:shd w:val="clear" w:color="auto" w:fill="auto"/>
          </w:tcPr>
          <w:p w14:paraId="73EBD94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w:t>
            </w:r>
          </w:p>
        </w:tc>
        <w:tc>
          <w:tcPr>
            <w:tcW w:w="2268" w:type="dxa"/>
          </w:tcPr>
          <w:p w14:paraId="39FB197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710CA53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r>
      <w:tr w:rsidR="005B534C" w:rsidRPr="006F5FD9" w14:paraId="3E6BA49F" w14:textId="77777777" w:rsidTr="00E7709A">
        <w:trPr>
          <w:trHeight w:val="517"/>
        </w:trPr>
        <w:tc>
          <w:tcPr>
            <w:tcW w:w="1785" w:type="dxa"/>
            <w:shd w:val="clear" w:color="auto" w:fill="auto"/>
          </w:tcPr>
          <w:p w14:paraId="2FB75E3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268" w:type="dxa"/>
          </w:tcPr>
          <w:p w14:paraId="28A5CC2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7B95D72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4</w:t>
            </w:r>
          </w:p>
        </w:tc>
      </w:tr>
      <w:tr w:rsidR="005B534C" w:rsidRPr="006F5FD9" w14:paraId="526D0771" w14:textId="77777777" w:rsidTr="00E7709A">
        <w:trPr>
          <w:trHeight w:val="517"/>
        </w:trPr>
        <w:tc>
          <w:tcPr>
            <w:tcW w:w="1785" w:type="dxa"/>
            <w:shd w:val="clear" w:color="auto" w:fill="auto"/>
          </w:tcPr>
          <w:p w14:paraId="42973D1B"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4</w:t>
            </w:r>
          </w:p>
        </w:tc>
        <w:tc>
          <w:tcPr>
            <w:tcW w:w="2268" w:type="dxa"/>
          </w:tcPr>
          <w:p w14:paraId="3F100A6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656AEF5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5</w:t>
            </w:r>
          </w:p>
        </w:tc>
      </w:tr>
      <w:tr w:rsidR="005B534C" w:rsidRPr="006F5FD9" w14:paraId="5CEA8DA7" w14:textId="77777777" w:rsidTr="00E7709A">
        <w:trPr>
          <w:trHeight w:val="518"/>
        </w:trPr>
        <w:tc>
          <w:tcPr>
            <w:tcW w:w="1785" w:type="dxa"/>
            <w:shd w:val="clear" w:color="auto" w:fill="auto"/>
          </w:tcPr>
          <w:p w14:paraId="3BC3594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5</w:t>
            </w:r>
          </w:p>
        </w:tc>
        <w:tc>
          <w:tcPr>
            <w:tcW w:w="2268" w:type="dxa"/>
          </w:tcPr>
          <w:p w14:paraId="50451A3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060A870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6</w:t>
            </w:r>
          </w:p>
        </w:tc>
      </w:tr>
      <w:tr w:rsidR="005B534C" w:rsidRPr="006F5FD9" w14:paraId="1A420D93" w14:textId="77777777" w:rsidTr="00E7709A">
        <w:trPr>
          <w:trHeight w:val="517"/>
        </w:trPr>
        <w:tc>
          <w:tcPr>
            <w:tcW w:w="1785" w:type="dxa"/>
            <w:shd w:val="clear" w:color="auto" w:fill="auto"/>
          </w:tcPr>
          <w:p w14:paraId="2D491A6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6</w:t>
            </w:r>
          </w:p>
        </w:tc>
        <w:tc>
          <w:tcPr>
            <w:tcW w:w="2268" w:type="dxa"/>
          </w:tcPr>
          <w:p w14:paraId="6886E05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195984A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7</w:t>
            </w:r>
          </w:p>
        </w:tc>
      </w:tr>
      <w:tr w:rsidR="005B534C" w:rsidRPr="006F5FD9" w14:paraId="37903DE4" w14:textId="77777777" w:rsidTr="00E7709A">
        <w:trPr>
          <w:trHeight w:val="517"/>
        </w:trPr>
        <w:tc>
          <w:tcPr>
            <w:tcW w:w="1785" w:type="dxa"/>
            <w:shd w:val="clear" w:color="auto" w:fill="auto"/>
          </w:tcPr>
          <w:p w14:paraId="730F884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7</w:t>
            </w:r>
          </w:p>
        </w:tc>
        <w:tc>
          <w:tcPr>
            <w:tcW w:w="2268" w:type="dxa"/>
          </w:tcPr>
          <w:p w14:paraId="35EB2D3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1A3327F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8</w:t>
            </w:r>
          </w:p>
        </w:tc>
      </w:tr>
      <w:tr w:rsidR="005B534C" w:rsidRPr="006F5FD9" w14:paraId="59EB5EC2" w14:textId="77777777" w:rsidTr="00E7709A">
        <w:trPr>
          <w:trHeight w:val="518"/>
        </w:trPr>
        <w:tc>
          <w:tcPr>
            <w:tcW w:w="1785" w:type="dxa"/>
            <w:shd w:val="clear" w:color="auto" w:fill="auto"/>
          </w:tcPr>
          <w:p w14:paraId="33A3188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8</w:t>
            </w:r>
          </w:p>
        </w:tc>
        <w:tc>
          <w:tcPr>
            <w:tcW w:w="2268" w:type="dxa"/>
          </w:tcPr>
          <w:p w14:paraId="12F12F4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49AF01F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8</w:t>
            </w:r>
          </w:p>
        </w:tc>
      </w:tr>
      <w:tr w:rsidR="005B534C" w:rsidRPr="006F5FD9" w14:paraId="7AA6351D" w14:textId="77777777" w:rsidTr="00E7709A">
        <w:trPr>
          <w:trHeight w:val="517"/>
        </w:trPr>
        <w:tc>
          <w:tcPr>
            <w:tcW w:w="1785" w:type="dxa"/>
            <w:shd w:val="clear" w:color="auto" w:fill="auto"/>
          </w:tcPr>
          <w:p w14:paraId="359F263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9</w:t>
            </w:r>
          </w:p>
        </w:tc>
        <w:tc>
          <w:tcPr>
            <w:tcW w:w="2268" w:type="dxa"/>
          </w:tcPr>
          <w:p w14:paraId="358B1CB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4D8C26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9</w:t>
            </w:r>
          </w:p>
        </w:tc>
      </w:tr>
      <w:tr w:rsidR="005B534C" w:rsidRPr="006F5FD9" w14:paraId="64B3C47C" w14:textId="77777777" w:rsidTr="00E7709A">
        <w:trPr>
          <w:trHeight w:val="517"/>
        </w:trPr>
        <w:tc>
          <w:tcPr>
            <w:tcW w:w="1785" w:type="dxa"/>
            <w:shd w:val="clear" w:color="auto" w:fill="auto"/>
          </w:tcPr>
          <w:p w14:paraId="5550A1FB"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10</w:t>
            </w:r>
          </w:p>
        </w:tc>
        <w:tc>
          <w:tcPr>
            <w:tcW w:w="2268" w:type="dxa"/>
          </w:tcPr>
          <w:p w14:paraId="1162EB2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1AE52B1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10</w:t>
            </w:r>
          </w:p>
        </w:tc>
      </w:tr>
      <w:tr w:rsidR="005B534C" w:rsidRPr="006F5FD9" w14:paraId="184F2A9C" w14:textId="77777777" w:rsidTr="00E7709A">
        <w:trPr>
          <w:trHeight w:val="518"/>
        </w:trPr>
        <w:tc>
          <w:tcPr>
            <w:tcW w:w="1785" w:type="dxa"/>
            <w:shd w:val="clear" w:color="auto" w:fill="auto"/>
          </w:tcPr>
          <w:p w14:paraId="5F85B7C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11</w:t>
            </w:r>
          </w:p>
        </w:tc>
        <w:tc>
          <w:tcPr>
            <w:tcW w:w="2268" w:type="dxa"/>
          </w:tcPr>
          <w:p w14:paraId="27E8AC0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41D6F9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10 ,5</w:t>
            </w:r>
          </w:p>
        </w:tc>
      </w:tr>
      <w:tr w:rsidR="005B534C" w:rsidRPr="006F5FD9" w14:paraId="07C00C94" w14:textId="77777777" w:rsidTr="00E7709A">
        <w:trPr>
          <w:trHeight w:val="517"/>
        </w:trPr>
        <w:tc>
          <w:tcPr>
            <w:tcW w:w="1785" w:type="dxa"/>
            <w:shd w:val="clear" w:color="auto" w:fill="auto"/>
          </w:tcPr>
          <w:p w14:paraId="302256F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12</w:t>
            </w:r>
          </w:p>
        </w:tc>
        <w:tc>
          <w:tcPr>
            <w:tcW w:w="2268" w:type="dxa"/>
          </w:tcPr>
          <w:p w14:paraId="306F600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BC4CB8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11</w:t>
            </w:r>
          </w:p>
        </w:tc>
      </w:tr>
      <w:tr w:rsidR="005B534C" w:rsidRPr="006F5FD9" w14:paraId="4806469F" w14:textId="77777777" w:rsidTr="00E7709A">
        <w:trPr>
          <w:trHeight w:val="518"/>
        </w:trPr>
        <w:tc>
          <w:tcPr>
            <w:tcW w:w="1785" w:type="dxa"/>
            <w:shd w:val="clear" w:color="auto" w:fill="auto"/>
          </w:tcPr>
          <w:p w14:paraId="6DAF2EC7"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lastRenderedPageBreak/>
              <w:t>13</w:t>
            </w:r>
          </w:p>
        </w:tc>
        <w:tc>
          <w:tcPr>
            <w:tcW w:w="2268" w:type="dxa"/>
          </w:tcPr>
          <w:p w14:paraId="74A27E27"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18CE93B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11,5</w:t>
            </w:r>
          </w:p>
        </w:tc>
      </w:tr>
      <w:tr w:rsidR="005B534C" w:rsidRPr="006F5FD9" w14:paraId="326C119C" w14:textId="77777777" w:rsidTr="00E7709A">
        <w:tc>
          <w:tcPr>
            <w:tcW w:w="1785" w:type="dxa"/>
            <w:shd w:val="clear" w:color="auto" w:fill="auto"/>
          </w:tcPr>
          <w:p w14:paraId="33D02BD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14</w:t>
            </w:r>
          </w:p>
        </w:tc>
        <w:tc>
          <w:tcPr>
            <w:tcW w:w="2268" w:type="dxa"/>
          </w:tcPr>
          <w:p w14:paraId="542F788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C30AD1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12</w:t>
            </w:r>
          </w:p>
        </w:tc>
      </w:tr>
      <w:tr w:rsidR="005B534C" w:rsidRPr="006F5FD9" w14:paraId="69D36B38" w14:textId="77777777" w:rsidTr="00E7709A">
        <w:tc>
          <w:tcPr>
            <w:tcW w:w="1785" w:type="dxa"/>
            <w:shd w:val="clear" w:color="auto" w:fill="auto"/>
          </w:tcPr>
          <w:p w14:paraId="76EC5C7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15</w:t>
            </w:r>
          </w:p>
        </w:tc>
        <w:tc>
          <w:tcPr>
            <w:tcW w:w="2268" w:type="dxa"/>
          </w:tcPr>
          <w:p w14:paraId="64A5514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52BBBE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 xml:space="preserve">13 </w:t>
            </w:r>
          </w:p>
        </w:tc>
      </w:tr>
      <w:tr w:rsidR="005B534C" w:rsidRPr="006F5FD9" w14:paraId="7A2C0F5C" w14:textId="77777777" w:rsidTr="00E7709A">
        <w:tc>
          <w:tcPr>
            <w:tcW w:w="1785" w:type="dxa"/>
            <w:shd w:val="clear" w:color="auto" w:fill="auto"/>
          </w:tcPr>
          <w:p w14:paraId="6EC5444B"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16</w:t>
            </w:r>
          </w:p>
        </w:tc>
        <w:tc>
          <w:tcPr>
            <w:tcW w:w="2268" w:type="dxa"/>
          </w:tcPr>
          <w:p w14:paraId="20D9E23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61C914B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13,5</w:t>
            </w:r>
          </w:p>
        </w:tc>
      </w:tr>
      <w:tr w:rsidR="005B534C" w:rsidRPr="006F5FD9" w14:paraId="5EDA1703" w14:textId="77777777" w:rsidTr="00E7709A">
        <w:tc>
          <w:tcPr>
            <w:tcW w:w="1785" w:type="dxa"/>
            <w:shd w:val="clear" w:color="auto" w:fill="auto"/>
          </w:tcPr>
          <w:p w14:paraId="075631B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17</w:t>
            </w:r>
          </w:p>
        </w:tc>
        <w:tc>
          <w:tcPr>
            <w:tcW w:w="2268" w:type="dxa"/>
          </w:tcPr>
          <w:p w14:paraId="10BCEAC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A86C25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14</w:t>
            </w:r>
          </w:p>
        </w:tc>
      </w:tr>
      <w:tr w:rsidR="005B534C" w:rsidRPr="006F5FD9" w14:paraId="2CDF87C9" w14:textId="77777777" w:rsidTr="00E7709A">
        <w:tc>
          <w:tcPr>
            <w:tcW w:w="1785" w:type="dxa"/>
            <w:shd w:val="clear" w:color="auto" w:fill="auto"/>
          </w:tcPr>
          <w:p w14:paraId="6FB1A9A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18</w:t>
            </w:r>
          </w:p>
        </w:tc>
        <w:tc>
          <w:tcPr>
            <w:tcW w:w="2268" w:type="dxa"/>
          </w:tcPr>
          <w:p w14:paraId="0DC6442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0A31A04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14,5</w:t>
            </w:r>
          </w:p>
        </w:tc>
      </w:tr>
      <w:tr w:rsidR="005B534C" w:rsidRPr="006F5FD9" w14:paraId="72243210" w14:textId="77777777" w:rsidTr="00E7709A">
        <w:tc>
          <w:tcPr>
            <w:tcW w:w="1785" w:type="dxa"/>
            <w:shd w:val="clear" w:color="auto" w:fill="auto"/>
          </w:tcPr>
          <w:p w14:paraId="1668ED6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19</w:t>
            </w:r>
          </w:p>
        </w:tc>
        <w:tc>
          <w:tcPr>
            <w:tcW w:w="2268" w:type="dxa"/>
          </w:tcPr>
          <w:p w14:paraId="5267876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68C1E96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15</w:t>
            </w:r>
          </w:p>
        </w:tc>
      </w:tr>
      <w:tr w:rsidR="005B534C" w:rsidRPr="006F5FD9" w14:paraId="3AA90749" w14:textId="77777777" w:rsidTr="00E7709A">
        <w:tc>
          <w:tcPr>
            <w:tcW w:w="1785" w:type="dxa"/>
            <w:shd w:val="clear" w:color="auto" w:fill="auto"/>
          </w:tcPr>
          <w:p w14:paraId="71A1969B"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20</w:t>
            </w:r>
          </w:p>
        </w:tc>
        <w:tc>
          <w:tcPr>
            <w:tcW w:w="2268" w:type="dxa"/>
          </w:tcPr>
          <w:p w14:paraId="5F1BAFD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4434DA57"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15,5</w:t>
            </w:r>
          </w:p>
        </w:tc>
      </w:tr>
      <w:tr w:rsidR="005B534C" w:rsidRPr="006F5FD9" w14:paraId="3E80B988" w14:textId="77777777" w:rsidTr="00E7709A">
        <w:tc>
          <w:tcPr>
            <w:tcW w:w="1785" w:type="dxa"/>
            <w:shd w:val="clear" w:color="auto" w:fill="auto"/>
          </w:tcPr>
          <w:p w14:paraId="0189408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21</w:t>
            </w:r>
          </w:p>
        </w:tc>
        <w:tc>
          <w:tcPr>
            <w:tcW w:w="2268" w:type="dxa"/>
          </w:tcPr>
          <w:p w14:paraId="097D600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9DA808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16</w:t>
            </w:r>
          </w:p>
        </w:tc>
      </w:tr>
      <w:tr w:rsidR="005B534C" w:rsidRPr="006F5FD9" w14:paraId="731FE128" w14:textId="77777777" w:rsidTr="00E7709A">
        <w:tc>
          <w:tcPr>
            <w:tcW w:w="1785" w:type="dxa"/>
            <w:shd w:val="clear" w:color="auto" w:fill="auto"/>
          </w:tcPr>
          <w:p w14:paraId="6B5A5E5F"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22</w:t>
            </w:r>
          </w:p>
        </w:tc>
        <w:tc>
          <w:tcPr>
            <w:tcW w:w="2268" w:type="dxa"/>
          </w:tcPr>
          <w:p w14:paraId="04E3617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21DFA8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16,5</w:t>
            </w:r>
          </w:p>
        </w:tc>
      </w:tr>
      <w:tr w:rsidR="005B534C" w:rsidRPr="006F5FD9" w14:paraId="56018932" w14:textId="77777777" w:rsidTr="00E7709A">
        <w:tc>
          <w:tcPr>
            <w:tcW w:w="1785" w:type="dxa"/>
            <w:shd w:val="clear" w:color="auto" w:fill="auto"/>
          </w:tcPr>
          <w:p w14:paraId="290DA18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23</w:t>
            </w:r>
          </w:p>
        </w:tc>
        <w:tc>
          <w:tcPr>
            <w:tcW w:w="2268" w:type="dxa"/>
          </w:tcPr>
          <w:p w14:paraId="0AF9DA5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E38D9A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17</w:t>
            </w:r>
          </w:p>
        </w:tc>
      </w:tr>
      <w:tr w:rsidR="005B534C" w:rsidRPr="006F5FD9" w14:paraId="4AA5ECE5" w14:textId="77777777" w:rsidTr="00E7709A">
        <w:tc>
          <w:tcPr>
            <w:tcW w:w="1785" w:type="dxa"/>
            <w:shd w:val="clear" w:color="auto" w:fill="auto"/>
          </w:tcPr>
          <w:p w14:paraId="13F9143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24</w:t>
            </w:r>
          </w:p>
        </w:tc>
        <w:tc>
          <w:tcPr>
            <w:tcW w:w="2268" w:type="dxa"/>
          </w:tcPr>
          <w:p w14:paraId="558A302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3166AA7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17,5</w:t>
            </w:r>
          </w:p>
        </w:tc>
      </w:tr>
      <w:tr w:rsidR="005B534C" w:rsidRPr="006F5FD9" w14:paraId="38A8D57C" w14:textId="77777777" w:rsidTr="00E7709A">
        <w:tc>
          <w:tcPr>
            <w:tcW w:w="1785" w:type="dxa"/>
            <w:shd w:val="clear" w:color="auto" w:fill="auto"/>
          </w:tcPr>
          <w:p w14:paraId="5A7DF557"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25</w:t>
            </w:r>
          </w:p>
        </w:tc>
        <w:tc>
          <w:tcPr>
            <w:tcW w:w="2268" w:type="dxa"/>
          </w:tcPr>
          <w:p w14:paraId="2D39F6E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3C0DB4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18</w:t>
            </w:r>
          </w:p>
        </w:tc>
      </w:tr>
      <w:tr w:rsidR="005B534C" w:rsidRPr="006F5FD9" w14:paraId="6D419D5F" w14:textId="77777777" w:rsidTr="00E7709A">
        <w:tc>
          <w:tcPr>
            <w:tcW w:w="1785" w:type="dxa"/>
            <w:shd w:val="clear" w:color="auto" w:fill="auto"/>
          </w:tcPr>
          <w:p w14:paraId="4012D3B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26</w:t>
            </w:r>
          </w:p>
        </w:tc>
        <w:tc>
          <w:tcPr>
            <w:tcW w:w="2268" w:type="dxa"/>
          </w:tcPr>
          <w:p w14:paraId="2D50A28B"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0978758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18,5</w:t>
            </w:r>
          </w:p>
        </w:tc>
      </w:tr>
      <w:tr w:rsidR="005B534C" w:rsidRPr="006F5FD9" w14:paraId="06CE8EE4" w14:textId="77777777" w:rsidTr="00E7709A">
        <w:tc>
          <w:tcPr>
            <w:tcW w:w="1785" w:type="dxa"/>
            <w:shd w:val="clear" w:color="auto" w:fill="auto"/>
          </w:tcPr>
          <w:p w14:paraId="093F43D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27</w:t>
            </w:r>
          </w:p>
        </w:tc>
        <w:tc>
          <w:tcPr>
            <w:tcW w:w="2268" w:type="dxa"/>
          </w:tcPr>
          <w:p w14:paraId="5B1A728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20A8CD0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19</w:t>
            </w:r>
          </w:p>
        </w:tc>
      </w:tr>
      <w:tr w:rsidR="005B534C" w:rsidRPr="006F5FD9" w14:paraId="6EC5FBA5" w14:textId="77777777" w:rsidTr="00E7709A">
        <w:tc>
          <w:tcPr>
            <w:tcW w:w="1785" w:type="dxa"/>
            <w:shd w:val="clear" w:color="auto" w:fill="auto"/>
          </w:tcPr>
          <w:p w14:paraId="3D4C7248"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28</w:t>
            </w:r>
          </w:p>
        </w:tc>
        <w:tc>
          <w:tcPr>
            <w:tcW w:w="2268" w:type="dxa"/>
          </w:tcPr>
          <w:p w14:paraId="38C90980"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137E4912"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19,5</w:t>
            </w:r>
          </w:p>
        </w:tc>
      </w:tr>
      <w:tr w:rsidR="005B534C" w:rsidRPr="006F5FD9" w14:paraId="33728D08" w14:textId="77777777" w:rsidTr="00E7709A">
        <w:tc>
          <w:tcPr>
            <w:tcW w:w="1785" w:type="dxa"/>
            <w:shd w:val="clear" w:color="auto" w:fill="auto"/>
          </w:tcPr>
          <w:p w14:paraId="3C53ED6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29</w:t>
            </w:r>
          </w:p>
        </w:tc>
        <w:tc>
          <w:tcPr>
            <w:tcW w:w="2268" w:type="dxa"/>
          </w:tcPr>
          <w:p w14:paraId="7AC7DAB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601F7FB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20</w:t>
            </w:r>
          </w:p>
        </w:tc>
      </w:tr>
      <w:tr w:rsidR="005B534C" w:rsidRPr="006F5FD9" w14:paraId="7503E7CB" w14:textId="77777777" w:rsidTr="00E7709A">
        <w:tc>
          <w:tcPr>
            <w:tcW w:w="1785" w:type="dxa"/>
            <w:shd w:val="clear" w:color="auto" w:fill="auto"/>
          </w:tcPr>
          <w:p w14:paraId="4C993CA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30 et au-delà</w:t>
            </w:r>
          </w:p>
        </w:tc>
        <w:tc>
          <w:tcPr>
            <w:tcW w:w="2268" w:type="dxa"/>
          </w:tcPr>
          <w:p w14:paraId="2DB9B1B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151" w:type="dxa"/>
            <w:shd w:val="clear" w:color="auto" w:fill="auto"/>
          </w:tcPr>
          <w:p w14:paraId="47E3461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20</w:t>
            </w:r>
          </w:p>
        </w:tc>
      </w:tr>
    </w:tbl>
    <w:p w14:paraId="5F6CA98D" w14:textId="47ACEF29" w:rsidR="00EF4BFA" w:rsidRPr="006F5FD9" w:rsidRDefault="00EF4BFA" w:rsidP="005A5A58">
      <w:pPr>
        <w:spacing w:after="0"/>
        <w:jc w:val="both"/>
        <w:rPr>
          <w:rFonts w:ascii="Times New Roman" w:hAnsi="Times New Roman" w:cs="Times New Roman"/>
          <w:sz w:val="24"/>
          <w:szCs w:val="24"/>
        </w:rPr>
      </w:pPr>
    </w:p>
    <w:p w14:paraId="4DEB5C29" w14:textId="695A367E" w:rsidR="00E667A2" w:rsidRPr="006F5FD9" w:rsidRDefault="00323488" w:rsidP="007571DA">
      <w:pPr>
        <w:jc w:val="both"/>
        <w:rPr>
          <w:rFonts w:ascii="Times New Roman" w:hAnsi="Times New Roman" w:cs="Times New Roman"/>
          <w:sz w:val="24"/>
          <w:szCs w:val="24"/>
        </w:rPr>
      </w:pPr>
      <w:r w:rsidRPr="006F5FD9">
        <w:rPr>
          <w:rFonts w:ascii="Times New Roman" w:hAnsi="Times New Roman" w:cs="Times New Roman"/>
          <w:sz w:val="24"/>
          <w:szCs w:val="24"/>
        </w:rPr>
        <w:t>«</w:t>
      </w:r>
      <w:r w:rsidR="00042C2C" w:rsidRPr="006F5FD9">
        <w:rPr>
          <w:rFonts w:ascii="Times New Roman" w:hAnsi="Times New Roman" w:cs="Times New Roman"/>
          <w:sz w:val="24"/>
          <w:szCs w:val="24"/>
        </w:rPr>
        <w:t> Pour déterminer l</w:t>
      </w:r>
      <w:r w:rsidRPr="006F5FD9">
        <w:rPr>
          <w:rFonts w:ascii="Times New Roman" w:hAnsi="Times New Roman" w:cs="Times New Roman"/>
          <w:sz w:val="24"/>
          <w:szCs w:val="24"/>
        </w:rPr>
        <w:t xml:space="preserve">e montant de </w:t>
      </w:r>
      <w:r w:rsidR="00042C2C" w:rsidRPr="006F5FD9">
        <w:rPr>
          <w:rFonts w:ascii="Times New Roman" w:hAnsi="Times New Roman" w:cs="Times New Roman"/>
          <w:sz w:val="24"/>
          <w:szCs w:val="24"/>
        </w:rPr>
        <w:t>l’</w:t>
      </w:r>
      <w:r w:rsidRPr="006F5FD9">
        <w:rPr>
          <w:rFonts w:ascii="Times New Roman" w:hAnsi="Times New Roman" w:cs="Times New Roman"/>
          <w:sz w:val="24"/>
          <w:szCs w:val="24"/>
        </w:rPr>
        <w:t>indemnité</w:t>
      </w:r>
      <w:r w:rsidR="00042C2C" w:rsidRPr="006F5FD9">
        <w:rPr>
          <w:rFonts w:ascii="Times New Roman" w:hAnsi="Times New Roman" w:cs="Times New Roman"/>
          <w:sz w:val="24"/>
          <w:szCs w:val="24"/>
        </w:rPr>
        <w:t>, le juge peut tenir</w:t>
      </w:r>
      <w:r w:rsidRPr="006F5FD9">
        <w:rPr>
          <w:rFonts w:ascii="Times New Roman" w:hAnsi="Times New Roman" w:cs="Times New Roman"/>
          <w:sz w:val="24"/>
          <w:szCs w:val="24"/>
        </w:rPr>
        <w:t xml:space="preserve"> </w:t>
      </w:r>
      <w:r w:rsidR="00A00867" w:rsidRPr="006F5FD9">
        <w:rPr>
          <w:rFonts w:ascii="Times New Roman" w:hAnsi="Times New Roman" w:cs="Times New Roman"/>
          <w:sz w:val="24"/>
          <w:szCs w:val="24"/>
        </w:rPr>
        <w:t xml:space="preserve">compte, le cas échéant, </w:t>
      </w:r>
      <w:r w:rsidR="00042C2C" w:rsidRPr="006F5FD9">
        <w:rPr>
          <w:rFonts w:ascii="Times New Roman" w:hAnsi="Times New Roman" w:cs="Times New Roman"/>
          <w:sz w:val="24"/>
          <w:szCs w:val="24"/>
        </w:rPr>
        <w:t xml:space="preserve">des indemnités de licenciement </w:t>
      </w:r>
      <w:r w:rsidRPr="006F5FD9">
        <w:rPr>
          <w:rFonts w:ascii="Times New Roman" w:hAnsi="Times New Roman" w:cs="Times New Roman"/>
          <w:sz w:val="24"/>
          <w:szCs w:val="24"/>
        </w:rPr>
        <w:t>versé</w:t>
      </w:r>
      <w:r w:rsidR="00F71337" w:rsidRPr="006F5FD9">
        <w:rPr>
          <w:rFonts w:ascii="Times New Roman" w:hAnsi="Times New Roman" w:cs="Times New Roman"/>
          <w:sz w:val="24"/>
          <w:szCs w:val="24"/>
        </w:rPr>
        <w:t>es à l’occasion de la rupture</w:t>
      </w:r>
      <w:r w:rsidR="007571DA" w:rsidRPr="006F5FD9">
        <w:rPr>
          <w:rFonts w:ascii="Times New Roman" w:hAnsi="Times New Roman" w:cs="Times New Roman"/>
          <w:sz w:val="24"/>
          <w:szCs w:val="24"/>
        </w:rPr>
        <w:t>.</w:t>
      </w:r>
    </w:p>
    <w:p w14:paraId="0D2D8FC4" w14:textId="44E97449" w:rsidR="005B534C" w:rsidRPr="006F5FD9" w:rsidRDefault="00E60468" w:rsidP="00F71337">
      <w:pPr>
        <w:jc w:val="both"/>
        <w:rPr>
          <w:rFonts w:ascii="Times New Roman" w:hAnsi="Times New Roman" w:cs="Times New Roman"/>
          <w:sz w:val="24"/>
          <w:szCs w:val="24"/>
        </w:rPr>
      </w:pPr>
      <w:r w:rsidRPr="006F5FD9">
        <w:rPr>
          <w:rFonts w:ascii="Times New Roman" w:hAnsi="Times New Roman" w:cs="Times New Roman"/>
          <w:sz w:val="24"/>
          <w:szCs w:val="24"/>
        </w:rPr>
        <w:t>« Cette indemnité est cumulable, le cas échéant, avec les indemnités prévues aux articles L. 1235-12, L. 1235-13 et L. 1235-15, dans la limite des montants maxim</w:t>
      </w:r>
      <w:r w:rsidR="00B212C9" w:rsidRPr="006F5FD9">
        <w:rPr>
          <w:rFonts w:ascii="Times New Roman" w:hAnsi="Times New Roman" w:cs="Times New Roman"/>
          <w:sz w:val="24"/>
          <w:szCs w:val="24"/>
        </w:rPr>
        <w:t>aux</w:t>
      </w:r>
      <w:r w:rsidRPr="006F5FD9">
        <w:rPr>
          <w:rFonts w:ascii="Times New Roman" w:hAnsi="Times New Roman" w:cs="Times New Roman"/>
          <w:sz w:val="24"/>
          <w:szCs w:val="24"/>
        </w:rPr>
        <w:t xml:space="preserve"> prévus au présent article. </w:t>
      </w:r>
    </w:p>
    <w:p w14:paraId="64095AAA" w14:textId="77777777" w:rsidR="005B534C" w:rsidRPr="006F5FD9" w:rsidRDefault="005B534C" w:rsidP="005B534C">
      <w:pPr>
        <w:spacing w:after="0"/>
        <w:jc w:val="both"/>
        <w:rPr>
          <w:rFonts w:ascii="Times New Roman" w:hAnsi="Times New Roman" w:cs="Times New Roman"/>
          <w:sz w:val="24"/>
          <w:szCs w:val="24"/>
        </w:rPr>
      </w:pPr>
      <w:r w:rsidRPr="006F5FD9">
        <w:rPr>
          <w:rFonts w:ascii="Times New Roman" w:hAnsi="Times New Roman" w:cs="Times New Roman"/>
          <w:sz w:val="24"/>
          <w:szCs w:val="24"/>
        </w:rPr>
        <w:t xml:space="preserve">« En cas de licenciement opéré dans une  entreprise employant habituellement moins de onze salariés, les montants minimaux fixés ci-dessous sont applicables, par dérogation à ceux fixés au troisième alinéa : </w:t>
      </w:r>
    </w:p>
    <w:p w14:paraId="55E82A89" w14:textId="77777777" w:rsidR="005B534C" w:rsidRPr="006F5FD9" w:rsidRDefault="005B534C" w:rsidP="005B534C">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292"/>
      </w:tblGrid>
      <w:tr w:rsidR="005B534C" w:rsidRPr="006F5FD9" w14:paraId="38603086" w14:textId="77777777" w:rsidTr="00E7709A">
        <w:tc>
          <w:tcPr>
            <w:tcW w:w="1785" w:type="dxa"/>
            <w:shd w:val="clear" w:color="auto" w:fill="auto"/>
          </w:tcPr>
          <w:p w14:paraId="46B4B07F" w14:textId="77777777" w:rsidR="005B534C" w:rsidRPr="006F5FD9" w:rsidRDefault="005B534C" w:rsidP="00E7709A">
            <w:pPr>
              <w:tabs>
                <w:tab w:val="left" w:pos="7637"/>
              </w:tabs>
              <w:spacing w:line="240" w:lineRule="auto"/>
              <w:jc w:val="center"/>
              <w:rPr>
                <w:rFonts w:ascii="Times New Roman" w:hAnsi="Times New Roman" w:cs="Times New Roman"/>
                <w:sz w:val="24"/>
                <w:szCs w:val="24"/>
              </w:rPr>
            </w:pPr>
            <w:r w:rsidRPr="006F5FD9">
              <w:rPr>
                <w:rFonts w:ascii="Times New Roman" w:hAnsi="Times New Roman" w:cs="Times New Roman"/>
                <w:sz w:val="24"/>
                <w:szCs w:val="24"/>
              </w:rPr>
              <w:t xml:space="preserve">Ancienneté du salarié dans </w:t>
            </w:r>
            <w:r w:rsidRPr="006F5FD9">
              <w:rPr>
                <w:rFonts w:ascii="Times New Roman" w:hAnsi="Times New Roman" w:cs="Times New Roman"/>
                <w:sz w:val="24"/>
                <w:szCs w:val="24"/>
              </w:rPr>
              <w:lastRenderedPageBreak/>
              <w:t xml:space="preserve">l’entreprise </w:t>
            </w:r>
          </w:p>
          <w:p w14:paraId="1CE3D31A" w14:textId="77777777" w:rsidR="005B534C" w:rsidRPr="006F5FD9" w:rsidRDefault="005B534C" w:rsidP="00E7709A">
            <w:pPr>
              <w:tabs>
                <w:tab w:val="left" w:pos="7637"/>
              </w:tabs>
              <w:spacing w:line="240" w:lineRule="auto"/>
              <w:jc w:val="center"/>
              <w:rPr>
                <w:rFonts w:ascii="Times New Roman" w:hAnsi="Times New Roman" w:cs="Times New Roman"/>
                <w:sz w:val="24"/>
                <w:szCs w:val="24"/>
              </w:rPr>
            </w:pPr>
            <w:r w:rsidRPr="006F5FD9">
              <w:rPr>
                <w:rFonts w:ascii="Times New Roman" w:hAnsi="Times New Roman" w:cs="Times New Roman"/>
                <w:sz w:val="24"/>
                <w:szCs w:val="24"/>
              </w:rPr>
              <w:t>(en années complètes)</w:t>
            </w:r>
          </w:p>
        </w:tc>
        <w:tc>
          <w:tcPr>
            <w:tcW w:w="2292" w:type="dxa"/>
          </w:tcPr>
          <w:p w14:paraId="6B26538D" w14:textId="77777777" w:rsidR="005B534C" w:rsidRPr="006F5FD9" w:rsidRDefault="005B534C" w:rsidP="00E7709A">
            <w:pPr>
              <w:tabs>
                <w:tab w:val="left" w:pos="7637"/>
              </w:tabs>
              <w:spacing w:line="240" w:lineRule="auto"/>
              <w:jc w:val="center"/>
              <w:rPr>
                <w:rFonts w:ascii="Times New Roman" w:hAnsi="Times New Roman" w:cs="Times New Roman"/>
                <w:sz w:val="24"/>
                <w:szCs w:val="24"/>
              </w:rPr>
            </w:pPr>
            <w:r w:rsidRPr="006F5FD9">
              <w:rPr>
                <w:rFonts w:ascii="Times New Roman" w:hAnsi="Times New Roman" w:cs="Times New Roman"/>
                <w:sz w:val="24"/>
                <w:szCs w:val="24"/>
              </w:rPr>
              <w:lastRenderedPageBreak/>
              <w:t xml:space="preserve">Indemnité minimale (en mois de salaire </w:t>
            </w:r>
            <w:r w:rsidRPr="006F5FD9">
              <w:rPr>
                <w:rFonts w:ascii="Times New Roman" w:hAnsi="Times New Roman" w:cs="Times New Roman"/>
                <w:sz w:val="24"/>
                <w:szCs w:val="24"/>
              </w:rPr>
              <w:lastRenderedPageBreak/>
              <w:t>brut)</w:t>
            </w:r>
          </w:p>
        </w:tc>
      </w:tr>
      <w:tr w:rsidR="005B534C" w:rsidRPr="006F5FD9" w14:paraId="5A62DD0C" w14:textId="77777777" w:rsidTr="00E7709A">
        <w:trPr>
          <w:trHeight w:val="362"/>
        </w:trPr>
        <w:tc>
          <w:tcPr>
            <w:tcW w:w="1785" w:type="dxa"/>
            <w:shd w:val="clear" w:color="auto" w:fill="auto"/>
          </w:tcPr>
          <w:p w14:paraId="5D32588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lastRenderedPageBreak/>
              <w:t>0</w:t>
            </w:r>
          </w:p>
        </w:tc>
        <w:tc>
          <w:tcPr>
            <w:tcW w:w="2292" w:type="dxa"/>
          </w:tcPr>
          <w:p w14:paraId="6F7AF05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Sans objet</w:t>
            </w:r>
          </w:p>
        </w:tc>
      </w:tr>
      <w:tr w:rsidR="005B534C" w:rsidRPr="006F5FD9" w14:paraId="741EA382" w14:textId="77777777" w:rsidTr="00E7709A">
        <w:trPr>
          <w:trHeight w:val="517"/>
        </w:trPr>
        <w:tc>
          <w:tcPr>
            <w:tcW w:w="1785" w:type="dxa"/>
            <w:shd w:val="clear" w:color="auto" w:fill="auto"/>
          </w:tcPr>
          <w:p w14:paraId="1DC6EC0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c>
          <w:tcPr>
            <w:tcW w:w="2292" w:type="dxa"/>
          </w:tcPr>
          <w:p w14:paraId="735A8EA1"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0,5</w:t>
            </w:r>
          </w:p>
        </w:tc>
      </w:tr>
      <w:tr w:rsidR="005B534C" w:rsidRPr="006F5FD9" w14:paraId="1B5D2AEA" w14:textId="77777777" w:rsidTr="00E7709A">
        <w:trPr>
          <w:trHeight w:val="518"/>
        </w:trPr>
        <w:tc>
          <w:tcPr>
            <w:tcW w:w="1785" w:type="dxa"/>
            <w:shd w:val="clear" w:color="auto" w:fill="auto"/>
          </w:tcPr>
          <w:p w14:paraId="56739727"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w:t>
            </w:r>
          </w:p>
        </w:tc>
        <w:tc>
          <w:tcPr>
            <w:tcW w:w="2292" w:type="dxa"/>
          </w:tcPr>
          <w:p w14:paraId="2B7AA6C9"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0,5</w:t>
            </w:r>
          </w:p>
        </w:tc>
      </w:tr>
      <w:tr w:rsidR="005B534C" w:rsidRPr="006F5FD9" w14:paraId="277EA244" w14:textId="77777777" w:rsidTr="00E7709A">
        <w:trPr>
          <w:trHeight w:val="517"/>
        </w:trPr>
        <w:tc>
          <w:tcPr>
            <w:tcW w:w="1785" w:type="dxa"/>
            <w:shd w:val="clear" w:color="auto" w:fill="auto"/>
          </w:tcPr>
          <w:p w14:paraId="604407D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3</w:t>
            </w:r>
          </w:p>
        </w:tc>
        <w:tc>
          <w:tcPr>
            <w:tcW w:w="2292" w:type="dxa"/>
          </w:tcPr>
          <w:p w14:paraId="2CED5264"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r>
      <w:tr w:rsidR="005B534C" w:rsidRPr="006F5FD9" w14:paraId="6C91BA1D" w14:textId="77777777" w:rsidTr="00E7709A">
        <w:trPr>
          <w:trHeight w:val="517"/>
        </w:trPr>
        <w:tc>
          <w:tcPr>
            <w:tcW w:w="1785" w:type="dxa"/>
            <w:shd w:val="clear" w:color="auto" w:fill="auto"/>
          </w:tcPr>
          <w:p w14:paraId="4023DFA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4</w:t>
            </w:r>
          </w:p>
        </w:tc>
        <w:tc>
          <w:tcPr>
            <w:tcW w:w="2292" w:type="dxa"/>
          </w:tcPr>
          <w:p w14:paraId="3B48A29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w:t>
            </w:r>
          </w:p>
        </w:tc>
      </w:tr>
      <w:tr w:rsidR="005B534C" w:rsidRPr="006F5FD9" w14:paraId="59F280A4" w14:textId="77777777" w:rsidTr="00E7709A">
        <w:trPr>
          <w:trHeight w:val="518"/>
        </w:trPr>
        <w:tc>
          <w:tcPr>
            <w:tcW w:w="1785" w:type="dxa"/>
            <w:shd w:val="clear" w:color="auto" w:fill="auto"/>
          </w:tcPr>
          <w:p w14:paraId="2D9DED2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5</w:t>
            </w:r>
          </w:p>
        </w:tc>
        <w:tc>
          <w:tcPr>
            <w:tcW w:w="2292" w:type="dxa"/>
          </w:tcPr>
          <w:p w14:paraId="1E9F224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1,5</w:t>
            </w:r>
          </w:p>
        </w:tc>
      </w:tr>
      <w:tr w:rsidR="005B534C" w:rsidRPr="006F5FD9" w14:paraId="2DD0465B" w14:textId="77777777" w:rsidTr="00E7709A">
        <w:trPr>
          <w:trHeight w:val="517"/>
        </w:trPr>
        <w:tc>
          <w:tcPr>
            <w:tcW w:w="1785" w:type="dxa"/>
            <w:shd w:val="clear" w:color="auto" w:fill="auto"/>
          </w:tcPr>
          <w:p w14:paraId="473DE9AC"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6</w:t>
            </w:r>
          </w:p>
        </w:tc>
        <w:tc>
          <w:tcPr>
            <w:tcW w:w="2292" w:type="dxa"/>
          </w:tcPr>
          <w:p w14:paraId="2D3A3A03"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1,5</w:t>
            </w:r>
          </w:p>
        </w:tc>
      </w:tr>
      <w:tr w:rsidR="005B534C" w:rsidRPr="006F5FD9" w14:paraId="31CC43BE" w14:textId="77777777" w:rsidTr="00E7709A">
        <w:trPr>
          <w:trHeight w:val="517"/>
        </w:trPr>
        <w:tc>
          <w:tcPr>
            <w:tcW w:w="1785" w:type="dxa"/>
            <w:shd w:val="clear" w:color="auto" w:fill="auto"/>
          </w:tcPr>
          <w:p w14:paraId="2A27CC8E"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7</w:t>
            </w:r>
          </w:p>
        </w:tc>
        <w:tc>
          <w:tcPr>
            <w:tcW w:w="2292" w:type="dxa"/>
          </w:tcPr>
          <w:p w14:paraId="53DF1F9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w:t>
            </w:r>
          </w:p>
        </w:tc>
      </w:tr>
      <w:tr w:rsidR="005B534C" w:rsidRPr="006F5FD9" w14:paraId="395D7AD4" w14:textId="77777777" w:rsidTr="00E7709A">
        <w:trPr>
          <w:trHeight w:val="518"/>
        </w:trPr>
        <w:tc>
          <w:tcPr>
            <w:tcW w:w="1785" w:type="dxa"/>
            <w:shd w:val="clear" w:color="auto" w:fill="auto"/>
          </w:tcPr>
          <w:p w14:paraId="044F9FF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8</w:t>
            </w:r>
          </w:p>
        </w:tc>
        <w:tc>
          <w:tcPr>
            <w:tcW w:w="2292" w:type="dxa"/>
          </w:tcPr>
          <w:p w14:paraId="7DB8E606"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w:t>
            </w:r>
          </w:p>
        </w:tc>
      </w:tr>
      <w:tr w:rsidR="005B534C" w:rsidRPr="006F5FD9" w14:paraId="069C6CD9" w14:textId="77777777" w:rsidTr="00E7709A">
        <w:trPr>
          <w:trHeight w:val="517"/>
        </w:trPr>
        <w:tc>
          <w:tcPr>
            <w:tcW w:w="1785" w:type="dxa"/>
            <w:shd w:val="clear" w:color="auto" w:fill="auto"/>
          </w:tcPr>
          <w:p w14:paraId="523DDA3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9</w:t>
            </w:r>
          </w:p>
        </w:tc>
        <w:tc>
          <w:tcPr>
            <w:tcW w:w="2292" w:type="dxa"/>
          </w:tcPr>
          <w:p w14:paraId="29E9BA4A"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2,5</w:t>
            </w:r>
          </w:p>
        </w:tc>
      </w:tr>
      <w:tr w:rsidR="005B534C" w:rsidRPr="006F5FD9" w14:paraId="64CBD601" w14:textId="77777777" w:rsidTr="00E7709A">
        <w:trPr>
          <w:trHeight w:val="517"/>
        </w:trPr>
        <w:tc>
          <w:tcPr>
            <w:tcW w:w="1785" w:type="dxa"/>
            <w:shd w:val="clear" w:color="auto" w:fill="auto"/>
          </w:tcPr>
          <w:p w14:paraId="3A086AA5"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10</w:t>
            </w:r>
          </w:p>
        </w:tc>
        <w:tc>
          <w:tcPr>
            <w:tcW w:w="2292" w:type="dxa"/>
          </w:tcPr>
          <w:p w14:paraId="6FEFFD0D" w14:textId="77777777" w:rsidR="005B534C" w:rsidRPr="006F5FD9" w:rsidRDefault="005B534C" w:rsidP="00E7709A">
            <w:pPr>
              <w:tabs>
                <w:tab w:val="left" w:pos="7637"/>
              </w:tabs>
              <w:jc w:val="center"/>
              <w:rPr>
                <w:rFonts w:ascii="Times New Roman" w:hAnsi="Times New Roman" w:cs="Times New Roman"/>
                <w:sz w:val="24"/>
                <w:szCs w:val="24"/>
              </w:rPr>
            </w:pPr>
            <w:r w:rsidRPr="006F5FD9">
              <w:rPr>
                <w:rFonts w:ascii="Times New Roman" w:hAnsi="Times New Roman" w:cs="Times New Roman"/>
                <w:sz w:val="24"/>
                <w:szCs w:val="24"/>
              </w:rPr>
              <w:t>2,5</w:t>
            </w:r>
          </w:p>
        </w:tc>
      </w:tr>
    </w:tbl>
    <w:p w14:paraId="1414F85D" w14:textId="4B1EFFAB" w:rsidR="00E60468" w:rsidRPr="006F5FD9" w:rsidRDefault="00E60468" w:rsidP="00F71337">
      <w:pPr>
        <w:jc w:val="both"/>
        <w:rPr>
          <w:rFonts w:ascii="Times New Roman" w:hAnsi="Times New Roman" w:cs="Times New Roman"/>
          <w:sz w:val="24"/>
          <w:szCs w:val="24"/>
        </w:rPr>
      </w:pPr>
    </w:p>
    <w:p w14:paraId="1414F85E" w14:textId="35125A30"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III-</w:t>
      </w:r>
      <w:r w:rsidR="004B3C53" w:rsidRPr="006F5FD9">
        <w:rPr>
          <w:rFonts w:ascii="Times New Roman" w:hAnsi="Times New Roman" w:cs="Times New Roman"/>
          <w:sz w:val="24"/>
          <w:szCs w:val="24"/>
        </w:rPr>
        <w:t xml:space="preserve"> </w:t>
      </w:r>
      <w:r w:rsidR="00E60468" w:rsidRPr="006F5FD9">
        <w:rPr>
          <w:rFonts w:ascii="Times New Roman" w:hAnsi="Times New Roman" w:cs="Times New Roman"/>
          <w:sz w:val="24"/>
          <w:szCs w:val="24"/>
        </w:rPr>
        <w:t xml:space="preserve">L’article L. 1235-3-1 est ainsi rédigé : </w:t>
      </w:r>
    </w:p>
    <w:p w14:paraId="1414F85F" w14:textId="425A14FC" w:rsidR="00E60468" w:rsidRPr="006F5FD9" w:rsidRDefault="00E60468" w:rsidP="00F71337">
      <w:pPr>
        <w:jc w:val="both"/>
        <w:rPr>
          <w:rFonts w:ascii="Times New Roman" w:hAnsi="Times New Roman" w:cs="Times New Roman"/>
          <w:sz w:val="24"/>
          <w:szCs w:val="24"/>
        </w:rPr>
      </w:pPr>
      <w:r w:rsidRPr="006F5FD9">
        <w:rPr>
          <w:rFonts w:ascii="Times New Roman" w:hAnsi="Times New Roman" w:cs="Times New Roman"/>
          <w:sz w:val="24"/>
          <w:szCs w:val="24"/>
        </w:rPr>
        <w:t>« </w:t>
      </w:r>
      <w:r w:rsidR="00025BAB" w:rsidRPr="006F5FD9">
        <w:rPr>
          <w:rFonts w:ascii="Times New Roman" w:hAnsi="Times New Roman" w:cs="Times New Roman"/>
          <w:sz w:val="24"/>
          <w:szCs w:val="24"/>
        </w:rPr>
        <w:t>Art. L. 1235-3-1.</w:t>
      </w:r>
      <w:r w:rsidR="00F16BA6" w:rsidRPr="006F5FD9">
        <w:rPr>
          <w:rFonts w:ascii="Times New Roman" w:hAnsi="Times New Roman" w:cs="Times New Roman"/>
          <w:sz w:val="24"/>
          <w:szCs w:val="24"/>
        </w:rPr>
        <w:t xml:space="preserve">- </w:t>
      </w:r>
      <w:r w:rsidRPr="006F5FD9">
        <w:rPr>
          <w:rFonts w:ascii="Times New Roman" w:hAnsi="Times New Roman" w:cs="Times New Roman"/>
          <w:sz w:val="24"/>
          <w:szCs w:val="24"/>
        </w:rPr>
        <w:t>L’article L. 1235-3 n’est pas applicable lorsque le juge constate que le licenciement est nul e</w:t>
      </w:r>
      <w:r w:rsidR="00025BAB" w:rsidRPr="006F5FD9">
        <w:rPr>
          <w:rFonts w:ascii="Times New Roman" w:hAnsi="Times New Roman" w:cs="Times New Roman"/>
          <w:sz w:val="24"/>
          <w:szCs w:val="24"/>
        </w:rPr>
        <w:t>n application d’une disposition</w:t>
      </w:r>
      <w:r w:rsidRPr="006F5FD9">
        <w:rPr>
          <w:rFonts w:ascii="Times New Roman" w:hAnsi="Times New Roman" w:cs="Times New Roman"/>
          <w:sz w:val="24"/>
          <w:szCs w:val="24"/>
        </w:rPr>
        <w:t xml:space="preserve"> législative en vigueur ou qu’il est intervenu en violation d’une  liberté fondamentale. Dans ce cas</w:t>
      </w:r>
      <w:r w:rsidR="00642EB3" w:rsidRPr="006F5FD9">
        <w:rPr>
          <w:rFonts w:ascii="Times New Roman" w:hAnsi="Times New Roman" w:cs="Times New Roman"/>
          <w:sz w:val="24"/>
          <w:szCs w:val="24"/>
        </w:rPr>
        <w:t>,</w:t>
      </w:r>
      <w:r w:rsidRPr="006F5FD9">
        <w:rPr>
          <w:rFonts w:ascii="Times New Roman" w:hAnsi="Times New Roman" w:cs="Times New Roman"/>
          <w:sz w:val="24"/>
          <w:szCs w:val="24"/>
        </w:rPr>
        <w:t xml:space="preserve"> lorsque le salarié ne demande pas la poursuite de son contrat de travail ou que sa réintégration est impossible, le juge lui octroie une indemnité, à la charge de l'employeur, qui ne peut être inférieure aux salaires des six derniers mois. </w:t>
      </w:r>
    </w:p>
    <w:p w14:paraId="1414F860" w14:textId="6F6A8E5C" w:rsidR="00E60468" w:rsidRPr="006F5FD9" w:rsidRDefault="00E60468"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 Les nullités mentionnées à l’alinéa précédent sont celles qui sont afférentes à </w:t>
      </w:r>
      <w:r w:rsidR="00042C2C" w:rsidRPr="006F5FD9">
        <w:rPr>
          <w:rFonts w:ascii="Times New Roman" w:hAnsi="Times New Roman" w:cs="Times New Roman"/>
          <w:sz w:val="24"/>
          <w:szCs w:val="24"/>
        </w:rPr>
        <w:t xml:space="preserve">la violation d’une liberté fondamentale, à </w:t>
      </w:r>
      <w:r w:rsidRPr="006F5FD9">
        <w:rPr>
          <w:rFonts w:ascii="Times New Roman" w:hAnsi="Times New Roman" w:cs="Times New Roman"/>
          <w:sz w:val="24"/>
          <w:szCs w:val="24"/>
        </w:rPr>
        <w:t>des faits de harcèlement moral ou sexuel dans les conditions mentionnées aux article</w:t>
      </w:r>
      <w:r w:rsidR="00B212C9" w:rsidRPr="006F5FD9">
        <w:rPr>
          <w:rFonts w:ascii="Times New Roman" w:hAnsi="Times New Roman" w:cs="Times New Roman"/>
          <w:sz w:val="24"/>
          <w:szCs w:val="24"/>
        </w:rPr>
        <w:t>s</w:t>
      </w:r>
      <w:r w:rsidRPr="006F5FD9">
        <w:rPr>
          <w:rFonts w:ascii="Times New Roman" w:hAnsi="Times New Roman" w:cs="Times New Roman"/>
          <w:sz w:val="24"/>
          <w:szCs w:val="24"/>
        </w:rPr>
        <w:t xml:space="preserve"> L. 1152-3 et L. 1153-4, à un licenciement discriminatoire dans les conditions prévues à l’article L. 1134-4 ou consécutif à une action en justice en matière d’égalité professionnelle entre hommes et femmes dans les conditions mentionnées à l’article L. 1144-3 ou en matière de dénonciation de crimes et délits dans les conditions prévues à l’article L. 1232-3-3, ou de l’exercice d’un mandat par un salarié protégé </w:t>
      </w:r>
      <w:r w:rsidR="00273129" w:rsidRPr="006F5FD9">
        <w:rPr>
          <w:rFonts w:ascii="Times New Roman" w:hAnsi="Times New Roman" w:cs="Times New Roman"/>
          <w:sz w:val="24"/>
          <w:szCs w:val="24"/>
        </w:rPr>
        <w:t>mentionné au</w:t>
      </w:r>
      <w:r w:rsidR="00DD4D59" w:rsidRPr="006F5FD9">
        <w:rPr>
          <w:rFonts w:ascii="Times New Roman" w:hAnsi="Times New Roman" w:cs="Times New Roman"/>
          <w:sz w:val="24"/>
          <w:szCs w:val="24"/>
        </w:rPr>
        <w:t xml:space="preserve"> cha</w:t>
      </w:r>
      <w:r w:rsidR="00273129" w:rsidRPr="006F5FD9">
        <w:rPr>
          <w:rFonts w:ascii="Times New Roman" w:hAnsi="Times New Roman" w:cs="Times New Roman"/>
          <w:sz w:val="24"/>
          <w:szCs w:val="24"/>
        </w:rPr>
        <w:t xml:space="preserve">pitre premier du titre premier </w:t>
      </w:r>
      <w:r w:rsidR="00DD4D59" w:rsidRPr="006F5FD9">
        <w:rPr>
          <w:rFonts w:ascii="Times New Roman" w:hAnsi="Times New Roman" w:cs="Times New Roman"/>
          <w:sz w:val="24"/>
          <w:szCs w:val="24"/>
        </w:rPr>
        <w:t>du livre IV de la deuxième partie</w:t>
      </w:r>
      <w:r w:rsidRPr="006F5FD9">
        <w:rPr>
          <w:rFonts w:ascii="Times New Roman" w:hAnsi="Times New Roman" w:cs="Times New Roman"/>
          <w:sz w:val="24"/>
          <w:szCs w:val="24"/>
        </w:rPr>
        <w:t>, ainsi que des protections dont bénéficient certains salariés en application des articles L 1225-71</w:t>
      </w:r>
      <w:r w:rsidR="00F604BA" w:rsidRPr="006F5FD9">
        <w:rPr>
          <w:rFonts w:ascii="Times New Roman" w:hAnsi="Times New Roman" w:cs="Times New Roman"/>
          <w:sz w:val="24"/>
          <w:szCs w:val="24"/>
        </w:rPr>
        <w:t xml:space="preserve"> et</w:t>
      </w:r>
      <w:r w:rsidRPr="006F5FD9">
        <w:rPr>
          <w:rFonts w:ascii="Times New Roman" w:hAnsi="Times New Roman" w:cs="Times New Roman"/>
          <w:sz w:val="24"/>
          <w:szCs w:val="24"/>
        </w:rPr>
        <w:t xml:space="preserve"> L 1226-13</w:t>
      </w:r>
      <w:r w:rsidR="00F604BA" w:rsidRPr="006F5FD9">
        <w:rPr>
          <w:rFonts w:ascii="Times New Roman" w:hAnsi="Times New Roman" w:cs="Times New Roman"/>
          <w:sz w:val="24"/>
          <w:szCs w:val="24"/>
        </w:rPr>
        <w:t>.</w:t>
      </w:r>
    </w:p>
    <w:p w14:paraId="1414F861" w14:textId="1EC5C255" w:rsidR="00E60468" w:rsidRPr="006F5FD9" w:rsidRDefault="00E60468" w:rsidP="00F71337">
      <w:pPr>
        <w:jc w:val="both"/>
        <w:rPr>
          <w:rFonts w:ascii="Times New Roman" w:hAnsi="Times New Roman" w:cs="Times New Roman"/>
          <w:color w:val="FF0000"/>
          <w:sz w:val="24"/>
          <w:szCs w:val="24"/>
        </w:rPr>
      </w:pPr>
      <w:r w:rsidRPr="006F5FD9">
        <w:rPr>
          <w:rFonts w:ascii="Times New Roman" w:hAnsi="Times New Roman" w:cs="Times New Roman"/>
          <w:sz w:val="24"/>
          <w:szCs w:val="24"/>
        </w:rPr>
        <w:lastRenderedPageBreak/>
        <w:t>« L’indemnité est due sans préjudice du paiement du salaire, lorsqu'il est dû, qui aurait été perçu pendant la période couverte par la nullité et, le cas échéant, de l'indemnité de licenciement légale, conventionnelle ou contractuelle</w:t>
      </w:r>
      <w:r w:rsidRPr="006F5FD9">
        <w:rPr>
          <w:rFonts w:ascii="Times New Roman" w:hAnsi="Times New Roman" w:cs="Times New Roman"/>
          <w:color w:val="FF0000"/>
          <w:sz w:val="24"/>
          <w:szCs w:val="24"/>
        </w:rPr>
        <w:t>.</w:t>
      </w:r>
      <w:r w:rsidRPr="006F5FD9">
        <w:rPr>
          <w:rFonts w:ascii="Times New Roman" w:hAnsi="Times New Roman" w:cs="Times New Roman"/>
          <w:sz w:val="24"/>
          <w:szCs w:val="24"/>
        </w:rPr>
        <w:t> »</w:t>
      </w:r>
    </w:p>
    <w:p w14:paraId="1414F862" w14:textId="184CBEC5"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IV-</w:t>
      </w:r>
      <w:r w:rsidR="004B3C53" w:rsidRPr="006F5FD9">
        <w:rPr>
          <w:rFonts w:ascii="Times New Roman" w:hAnsi="Times New Roman" w:cs="Times New Roman"/>
          <w:sz w:val="24"/>
          <w:szCs w:val="24"/>
        </w:rPr>
        <w:t xml:space="preserve"> </w:t>
      </w:r>
      <w:r w:rsidR="00E60468" w:rsidRPr="006F5FD9">
        <w:rPr>
          <w:rFonts w:ascii="Times New Roman" w:hAnsi="Times New Roman" w:cs="Times New Roman"/>
          <w:sz w:val="24"/>
          <w:szCs w:val="24"/>
        </w:rPr>
        <w:t xml:space="preserve">Après l’article L. 1235-3-1, est ajouté un article L. 1235-3-2, ainsi rédigé : </w:t>
      </w:r>
    </w:p>
    <w:p w14:paraId="1414F863" w14:textId="1873912B" w:rsidR="00E60468" w:rsidRPr="006F5FD9" w:rsidRDefault="00E60468" w:rsidP="00F71337">
      <w:pPr>
        <w:jc w:val="both"/>
        <w:rPr>
          <w:rFonts w:ascii="Times New Roman" w:hAnsi="Times New Roman" w:cs="Times New Roman"/>
          <w:sz w:val="24"/>
          <w:szCs w:val="24"/>
        </w:rPr>
      </w:pPr>
      <w:r w:rsidRPr="006F5FD9">
        <w:rPr>
          <w:rFonts w:ascii="Times New Roman" w:hAnsi="Times New Roman" w:cs="Times New Roman"/>
          <w:sz w:val="24"/>
          <w:szCs w:val="24"/>
        </w:rPr>
        <w:t>« </w:t>
      </w:r>
      <w:r w:rsidR="00025BAB" w:rsidRPr="006F5FD9">
        <w:rPr>
          <w:rFonts w:ascii="Times New Roman" w:hAnsi="Times New Roman" w:cs="Times New Roman"/>
          <w:sz w:val="24"/>
          <w:szCs w:val="24"/>
        </w:rPr>
        <w:t>Art.</w:t>
      </w:r>
      <w:r w:rsidR="00B212C9" w:rsidRPr="006F5FD9">
        <w:rPr>
          <w:rFonts w:ascii="Times New Roman" w:hAnsi="Times New Roman" w:cs="Times New Roman"/>
          <w:sz w:val="24"/>
          <w:szCs w:val="24"/>
        </w:rPr>
        <w:t xml:space="preserve"> L. 1235-3-2.- </w:t>
      </w:r>
      <w:r w:rsidRPr="006F5FD9">
        <w:rPr>
          <w:rFonts w:ascii="Times New Roman" w:hAnsi="Times New Roman" w:cs="Times New Roman"/>
          <w:sz w:val="24"/>
          <w:szCs w:val="24"/>
        </w:rPr>
        <w:t xml:space="preserve">Lorsque la rupture du contrat de travail est prononcée par le juge judiciaire </w:t>
      </w:r>
      <w:r w:rsidR="00266453" w:rsidRPr="006F5FD9">
        <w:rPr>
          <w:rFonts w:ascii="Times New Roman" w:hAnsi="Times New Roman" w:cs="Times New Roman"/>
          <w:sz w:val="24"/>
          <w:szCs w:val="24"/>
        </w:rPr>
        <w:t xml:space="preserve">aux torts de l’employeur </w:t>
      </w:r>
      <w:r w:rsidRPr="006F5FD9">
        <w:rPr>
          <w:rFonts w:ascii="Times New Roman" w:hAnsi="Times New Roman" w:cs="Times New Roman"/>
          <w:sz w:val="24"/>
          <w:szCs w:val="24"/>
        </w:rPr>
        <w:t>ou fait suite à une demande du salarié dans le cadre de la procédure mentionnée à l’article L. 1451-1, le montant de l’indemnité octroyée est déterminé selon les règles fixées à l’article L. 1235-3. </w:t>
      </w:r>
    </w:p>
    <w:p w14:paraId="1414F864" w14:textId="42148B9B"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V-</w:t>
      </w:r>
      <w:r w:rsidR="004B3C53" w:rsidRPr="006F5FD9">
        <w:rPr>
          <w:rFonts w:ascii="Times New Roman" w:hAnsi="Times New Roman" w:cs="Times New Roman"/>
          <w:sz w:val="24"/>
          <w:szCs w:val="24"/>
        </w:rPr>
        <w:t xml:space="preserve"> </w:t>
      </w:r>
      <w:r w:rsidR="00E60468" w:rsidRPr="006F5FD9">
        <w:rPr>
          <w:rFonts w:ascii="Times New Roman" w:hAnsi="Times New Roman" w:cs="Times New Roman"/>
          <w:sz w:val="24"/>
          <w:szCs w:val="24"/>
        </w:rPr>
        <w:t>L’article L. 1235-5 est ainsi modifié :</w:t>
      </w:r>
    </w:p>
    <w:p w14:paraId="1414F865" w14:textId="62B9A89F"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1°</w:t>
      </w:r>
      <w:r w:rsidR="00E60468" w:rsidRPr="006F5FD9">
        <w:rPr>
          <w:rFonts w:ascii="Times New Roman" w:hAnsi="Times New Roman" w:cs="Times New Roman"/>
          <w:sz w:val="24"/>
          <w:szCs w:val="24"/>
        </w:rPr>
        <w:t xml:space="preserve"> Au premier alinéa, après les mots : « les dispositions relatives  », sont insérés les mots : « au remboursement des indemnités de chômage, prévues à l’article L. 1235-4, en cas de méconnaissance des articles L. 1235-3 et L. 1235-11 » ;</w:t>
      </w:r>
    </w:p>
    <w:p w14:paraId="1414F866" w14:textId="4C92F1BF"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2°</w:t>
      </w:r>
      <w:r w:rsidR="00E60468" w:rsidRPr="006F5FD9">
        <w:rPr>
          <w:rFonts w:ascii="Times New Roman" w:hAnsi="Times New Roman" w:cs="Times New Roman"/>
          <w:sz w:val="24"/>
          <w:szCs w:val="24"/>
        </w:rPr>
        <w:t xml:space="preserve"> Les cinq alinéas suivants sont supprimés ; </w:t>
      </w:r>
    </w:p>
    <w:p w14:paraId="1414F868" w14:textId="68E5965E"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VI-</w:t>
      </w:r>
      <w:r w:rsidR="004B3C53" w:rsidRPr="006F5FD9">
        <w:rPr>
          <w:rFonts w:ascii="Times New Roman" w:hAnsi="Times New Roman" w:cs="Times New Roman"/>
          <w:sz w:val="24"/>
          <w:szCs w:val="24"/>
        </w:rPr>
        <w:t xml:space="preserve"> </w:t>
      </w:r>
      <w:r w:rsidR="00B212C9" w:rsidRPr="006F5FD9">
        <w:rPr>
          <w:rFonts w:ascii="Times New Roman" w:hAnsi="Times New Roman" w:cs="Times New Roman"/>
          <w:sz w:val="24"/>
          <w:szCs w:val="24"/>
        </w:rPr>
        <w:t>A l’article L. 1235-11, le nombre : « douze » est remplacé par le chiffre : « </w:t>
      </w:r>
      <w:r w:rsidR="00D13FB2" w:rsidRPr="006F5FD9">
        <w:rPr>
          <w:rFonts w:ascii="Times New Roman" w:hAnsi="Times New Roman" w:cs="Times New Roman"/>
          <w:sz w:val="24"/>
          <w:szCs w:val="24"/>
        </w:rPr>
        <w:t>six </w:t>
      </w:r>
      <w:r w:rsidR="00B212C9" w:rsidRPr="006F5FD9">
        <w:rPr>
          <w:rFonts w:ascii="Times New Roman" w:hAnsi="Times New Roman" w:cs="Times New Roman"/>
          <w:sz w:val="24"/>
          <w:szCs w:val="24"/>
        </w:rPr>
        <w:t xml:space="preserve">» ; </w:t>
      </w:r>
    </w:p>
    <w:p w14:paraId="1414F869" w14:textId="10C1BF07"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VII-</w:t>
      </w:r>
      <w:r w:rsidR="00BF3293" w:rsidRPr="006F5FD9">
        <w:rPr>
          <w:rFonts w:ascii="Times New Roman" w:hAnsi="Times New Roman" w:cs="Times New Roman"/>
          <w:sz w:val="24"/>
          <w:szCs w:val="24"/>
        </w:rPr>
        <w:t xml:space="preserve"> </w:t>
      </w:r>
      <w:r w:rsidR="00E60468" w:rsidRPr="006F5FD9">
        <w:rPr>
          <w:rFonts w:ascii="Times New Roman" w:hAnsi="Times New Roman" w:cs="Times New Roman"/>
          <w:sz w:val="24"/>
          <w:szCs w:val="24"/>
        </w:rPr>
        <w:t xml:space="preserve">A l’article L. 1235-13, le chiffre : « deux » est remplacé par le chiffre : « </w:t>
      </w:r>
      <w:r w:rsidR="00F16BA6" w:rsidRPr="006F5FD9">
        <w:rPr>
          <w:rFonts w:ascii="Times New Roman" w:hAnsi="Times New Roman" w:cs="Times New Roman"/>
          <w:sz w:val="24"/>
          <w:szCs w:val="24"/>
        </w:rPr>
        <w:t xml:space="preserve">un </w:t>
      </w:r>
      <w:r w:rsidR="00E60468" w:rsidRPr="006F5FD9">
        <w:rPr>
          <w:rFonts w:ascii="Times New Roman" w:hAnsi="Times New Roman" w:cs="Times New Roman"/>
          <w:sz w:val="24"/>
          <w:szCs w:val="24"/>
        </w:rPr>
        <w:t xml:space="preserve">» ; </w:t>
      </w:r>
    </w:p>
    <w:p w14:paraId="1414F86B" w14:textId="54E7B0DD" w:rsidR="00E60468"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VIII-</w:t>
      </w:r>
      <w:r w:rsidR="00BF3293" w:rsidRPr="006F5FD9">
        <w:rPr>
          <w:rFonts w:ascii="Times New Roman" w:hAnsi="Times New Roman" w:cs="Times New Roman"/>
          <w:sz w:val="24"/>
          <w:szCs w:val="24"/>
        </w:rPr>
        <w:t xml:space="preserve"> </w:t>
      </w:r>
      <w:r w:rsidRPr="006F5FD9">
        <w:rPr>
          <w:rFonts w:ascii="Times New Roman" w:hAnsi="Times New Roman" w:cs="Times New Roman"/>
          <w:sz w:val="24"/>
          <w:szCs w:val="24"/>
        </w:rPr>
        <w:t>Le troisième</w:t>
      </w:r>
      <w:r w:rsidR="00E60468" w:rsidRPr="006F5FD9">
        <w:rPr>
          <w:rFonts w:ascii="Times New Roman" w:hAnsi="Times New Roman" w:cs="Times New Roman"/>
          <w:sz w:val="24"/>
          <w:szCs w:val="24"/>
        </w:rPr>
        <w:t xml:space="preserve"> alinéa de l’article L. 1235-14 est supprimé</w:t>
      </w:r>
      <w:r w:rsidR="00D13FB2" w:rsidRPr="006F5FD9">
        <w:rPr>
          <w:rFonts w:ascii="Times New Roman" w:hAnsi="Times New Roman" w:cs="Times New Roman"/>
          <w:sz w:val="24"/>
          <w:szCs w:val="24"/>
        </w:rPr>
        <w:t xml:space="preserve">. </w:t>
      </w:r>
      <w:r w:rsidR="00E60468" w:rsidRPr="006F5FD9">
        <w:rPr>
          <w:rFonts w:ascii="Times New Roman" w:hAnsi="Times New Roman" w:cs="Times New Roman"/>
          <w:sz w:val="24"/>
          <w:szCs w:val="24"/>
        </w:rPr>
        <w:t xml:space="preserve"> </w:t>
      </w:r>
    </w:p>
    <w:p w14:paraId="2D2EC42B" w14:textId="77777777" w:rsidR="00B9565B" w:rsidRPr="006F5FD9" w:rsidRDefault="00B9565B" w:rsidP="00B212C9">
      <w:pPr>
        <w:jc w:val="center"/>
        <w:rPr>
          <w:rFonts w:ascii="Times New Roman" w:hAnsi="Times New Roman" w:cs="Times New Roman"/>
          <w:b/>
          <w:sz w:val="24"/>
          <w:szCs w:val="24"/>
        </w:rPr>
      </w:pPr>
    </w:p>
    <w:p w14:paraId="14805BB7" w14:textId="56F06818" w:rsidR="00B212C9" w:rsidRPr="006F5FD9" w:rsidRDefault="00B212C9" w:rsidP="00B212C9">
      <w:pPr>
        <w:jc w:val="center"/>
        <w:rPr>
          <w:rFonts w:ascii="Times New Roman" w:hAnsi="Times New Roman" w:cs="Times New Roman"/>
          <w:b/>
          <w:sz w:val="24"/>
          <w:szCs w:val="24"/>
        </w:rPr>
      </w:pPr>
      <w:r w:rsidRPr="006F5FD9">
        <w:rPr>
          <w:rFonts w:ascii="Times New Roman" w:hAnsi="Times New Roman" w:cs="Times New Roman"/>
          <w:b/>
          <w:sz w:val="24"/>
          <w:szCs w:val="24"/>
        </w:rPr>
        <w:t>Article 3</w:t>
      </w:r>
    </w:p>
    <w:p w14:paraId="26A184C7" w14:textId="5778F90F" w:rsidR="00B212C9" w:rsidRPr="006F5FD9" w:rsidRDefault="00B212C9"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Le livre premier de la première partie du code du travail est ainsi modifié : </w:t>
      </w:r>
    </w:p>
    <w:p w14:paraId="1414F872" w14:textId="09E017D2" w:rsidR="000E529E"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I-</w:t>
      </w:r>
      <w:r w:rsidR="000E529E" w:rsidRPr="006F5FD9">
        <w:rPr>
          <w:rFonts w:ascii="Times New Roman" w:hAnsi="Times New Roman" w:cs="Times New Roman"/>
          <w:sz w:val="24"/>
          <w:szCs w:val="24"/>
        </w:rPr>
        <w:t xml:space="preserve"> Les trois derniers alinéas de</w:t>
      </w:r>
      <w:r w:rsidR="00B212C9" w:rsidRPr="006F5FD9">
        <w:rPr>
          <w:rFonts w:ascii="Times New Roman" w:hAnsi="Times New Roman" w:cs="Times New Roman"/>
          <w:sz w:val="24"/>
          <w:szCs w:val="24"/>
        </w:rPr>
        <w:t>s</w:t>
      </w:r>
      <w:r w:rsidR="000E529E" w:rsidRPr="006F5FD9">
        <w:rPr>
          <w:rFonts w:ascii="Times New Roman" w:hAnsi="Times New Roman" w:cs="Times New Roman"/>
          <w:sz w:val="24"/>
          <w:szCs w:val="24"/>
        </w:rPr>
        <w:t xml:space="preserve"> article</w:t>
      </w:r>
      <w:r w:rsidR="00B212C9" w:rsidRPr="006F5FD9">
        <w:rPr>
          <w:rFonts w:ascii="Times New Roman" w:hAnsi="Times New Roman" w:cs="Times New Roman"/>
          <w:sz w:val="24"/>
          <w:szCs w:val="24"/>
        </w:rPr>
        <w:t>s</w:t>
      </w:r>
      <w:r w:rsidR="000E529E" w:rsidRPr="006F5FD9">
        <w:rPr>
          <w:rFonts w:ascii="Times New Roman" w:hAnsi="Times New Roman" w:cs="Times New Roman"/>
          <w:sz w:val="24"/>
          <w:szCs w:val="24"/>
        </w:rPr>
        <w:t xml:space="preserve"> L. 1134-4 </w:t>
      </w:r>
      <w:r w:rsidR="00B212C9" w:rsidRPr="006F5FD9">
        <w:rPr>
          <w:rFonts w:ascii="Times New Roman" w:hAnsi="Times New Roman" w:cs="Times New Roman"/>
          <w:sz w:val="24"/>
          <w:szCs w:val="24"/>
        </w:rPr>
        <w:t xml:space="preserve">et L. 1144-3 </w:t>
      </w:r>
      <w:r w:rsidR="000E529E" w:rsidRPr="006F5FD9">
        <w:rPr>
          <w:rFonts w:ascii="Times New Roman" w:hAnsi="Times New Roman" w:cs="Times New Roman"/>
          <w:sz w:val="24"/>
          <w:szCs w:val="24"/>
        </w:rPr>
        <w:t xml:space="preserve">sont ainsi rédigés : </w:t>
      </w:r>
    </w:p>
    <w:p w14:paraId="1414F873" w14:textId="2B5B17C0" w:rsidR="000E529E" w:rsidRPr="006F5FD9" w:rsidRDefault="000E529E" w:rsidP="00F71337">
      <w:pPr>
        <w:jc w:val="both"/>
        <w:rPr>
          <w:rFonts w:ascii="Times New Roman" w:hAnsi="Times New Roman" w:cs="Times New Roman"/>
          <w:sz w:val="24"/>
          <w:szCs w:val="24"/>
        </w:rPr>
      </w:pPr>
      <w:r w:rsidRPr="006F5FD9">
        <w:rPr>
          <w:rFonts w:ascii="Times New Roman" w:hAnsi="Times New Roman" w:cs="Times New Roman"/>
          <w:sz w:val="24"/>
          <w:szCs w:val="24"/>
        </w:rPr>
        <w:t>« Lorsque le salarié refuse de poursuivre l'exécution du contrat de travail, les dispositions de l’article L. 1235-3-1 sont applicables. » ;</w:t>
      </w:r>
    </w:p>
    <w:p w14:paraId="1414F876" w14:textId="5983114B" w:rsidR="000E529E"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II-</w:t>
      </w:r>
      <w:r w:rsidR="000E529E" w:rsidRPr="006F5FD9">
        <w:rPr>
          <w:rFonts w:ascii="Times New Roman" w:hAnsi="Times New Roman" w:cs="Times New Roman"/>
          <w:sz w:val="24"/>
          <w:szCs w:val="24"/>
        </w:rPr>
        <w:t xml:space="preserve"> L’article L. 1225-71 est ainsi rédigé :</w:t>
      </w:r>
    </w:p>
    <w:p w14:paraId="1414F877" w14:textId="4277C272" w:rsidR="00E60468" w:rsidRPr="006F5FD9" w:rsidRDefault="000E529E"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 L'inobservation par l'employeur des dispositions des articles L. 1225-1 à L. 1225-28 et L. 1225-35 à L. 1225-69 peut donner lieu à l'attribution </w:t>
      </w:r>
      <w:r w:rsidR="00A63E6F" w:rsidRPr="006F5FD9">
        <w:rPr>
          <w:rFonts w:ascii="Times New Roman" w:hAnsi="Times New Roman" w:cs="Times New Roman"/>
          <w:sz w:val="24"/>
          <w:szCs w:val="24"/>
        </w:rPr>
        <w:t>d’une indemnité</w:t>
      </w:r>
      <w:r w:rsidRPr="006F5FD9">
        <w:rPr>
          <w:rFonts w:ascii="Times New Roman" w:hAnsi="Times New Roman" w:cs="Times New Roman"/>
          <w:sz w:val="24"/>
          <w:szCs w:val="24"/>
        </w:rPr>
        <w:t xml:space="preserve"> au profit du bénéficiaire, déterminée conformément aux dispositions de l’article L. 1235-3-1. » ;</w:t>
      </w:r>
      <w:r w:rsidR="00E60468" w:rsidRPr="006F5FD9">
        <w:rPr>
          <w:rFonts w:ascii="Times New Roman" w:hAnsi="Times New Roman" w:cs="Times New Roman"/>
          <w:sz w:val="24"/>
          <w:szCs w:val="24"/>
        </w:rPr>
        <w:t xml:space="preserve"> </w:t>
      </w:r>
    </w:p>
    <w:p w14:paraId="02EBE434" w14:textId="251744F0" w:rsidR="00B212C9" w:rsidRPr="006F5FD9" w:rsidRDefault="00AB5279" w:rsidP="00F71337">
      <w:pPr>
        <w:jc w:val="both"/>
        <w:rPr>
          <w:rFonts w:ascii="Times New Roman" w:hAnsi="Times New Roman" w:cs="Times New Roman"/>
          <w:sz w:val="24"/>
          <w:szCs w:val="24"/>
        </w:rPr>
      </w:pPr>
      <w:r w:rsidRPr="006F5FD9">
        <w:rPr>
          <w:rFonts w:ascii="Times New Roman" w:hAnsi="Times New Roman" w:cs="Times New Roman"/>
          <w:sz w:val="24"/>
          <w:szCs w:val="24"/>
        </w:rPr>
        <w:t>III-</w:t>
      </w:r>
      <w:r w:rsidR="00B212C9" w:rsidRPr="006F5FD9">
        <w:rPr>
          <w:rFonts w:ascii="Times New Roman" w:hAnsi="Times New Roman" w:cs="Times New Roman"/>
          <w:sz w:val="24"/>
          <w:szCs w:val="24"/>
        </w:rPr>
        <w:t xml:space="preserve"> Le troisième alinéa de l’article L. 1226-15 est ainsi rédigé :</w:t>
      </w:r>
    </w:p>
    <w:p w14:paraId="39AD99EA" w14:textId="7C1CDF9E" w:rsidR="0019776B" w:rsidRPr="006F5FD9" w:rsidRDefault="00B212C9" w:rsidP="00F71337">
      <w:pPr>
        <w:jc w:val="both"/>
        <w:rPr>
          <w:rFonts w:ascii="Times New Roman" w:hAnsi="Times New Roman" w:cs="Times New Roman"/>
          <w:sz w:val="24"/>
          <w:szCs w:val="24"/>
        </w:rPr>
      </w:pPr>
      <w:r w:rsidRPr="006F5FD9">
        <w:rPr>
          <w:rFonts w:ascii="Times New Roman" w:hAnsi="Times New Roman" w:cs="Times New Roman"/>
          <w:sz w:val="24"/>
          <w:szCs w:val="24"/>
        </w:rPr>
        <w:t>« En cas de refus de réintégration par l'une ou l'autre des parties, le tribunal octroie une indemnité au salarié dont le montant est fixé conformément aux dispositions de l’article L. 1235-3-1. Elle se cumule avec l'indemnité compensatrice et, le cas échéant, l'indemnité spéciale de licenciement, prévues à l'article L. 1226-14.</w:t>
      </w:r>
      <w:r w:rsidR="00AB5279" w:rsidRPr="006F5FD9">
        <w:rPr>
          <w:rFonts w:ascii="Times New Roman" w:hAnsi="Times New Roman" w:cs="Times New Roman"/>
          <w:sz w:val="24"/>
          <w:szCs w:val="24"/>
        </w:rPr>
        <w:t> »</w:t>
      </w:r>
    </w:p>
    <w:p w14:paraId="1414F879" w14:textId="77777777" w:rsidR="001E66A1" w:rsidRPr="006F5FD9" w:rsidRDefault="001E66A1" w:rsidP="00665BA7">
      <w:pPr>
        <w:pStyle w:val="Titre2"/>
      </w:pPr>
      <w:r w:rsidRPr="006F5FD9">
        <w:lastRenderedPageBreak/>
        <w:t xml:space="preserve">Chapitre 3 : </w:t>
      </w:r>
      <w:r w:rsidR="00A25BCA" w:rsidRPr="006F5FD9">
        <w:t>Dispositions relatives aux</w:t>
      </w:r>
      <w:r w:rsidRPr="006F5FD9">
        <w:t xml:space="preserve"> règles de procédure et de motivation applicables aux décisions de licenciement et leurs conséquences</w:t>
      </w:r>
    </w:p>
    <w:p w14:paraId="1414F87A" w14:textId="47A09274" w:rsidR="001E66A1" w:rsidRPr="006F5FD9" w:rsidRDefault="004A7B35" w:rsidP="004A7B35">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385FAD" w:rsidRPr="006F5FD9">
        <w:rPr>
          <w:rFonts w:ascii="Times New Roman" w:hAnsi="Times New Roman" w:cs="Times New Roman"/>
          <w:b/>
          <w:sz w:val="24"/>
          <w:szCs w:val="24"/>
        </w:rPr>
        <w:t>4</w:t>
      </w:r>
    </w:p>
    <w:p w14:paraId="762FC8FC" w14:textId="60A20C8D" w:rsidR="00B54CF4" w:rsidRPr="006F5FD9" w:rsidRDefault="004A7B35" w:rsidP="00F71337">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 xml:space="preserve">I - </w:t>
      </w:r>
      <w:r w:rsidR="00B54CF4" w:rsidRPr="006F5FD9">
        <w:rPr>
          <w:rFonts w:ascii="Times New Roman" w:hAnsi="Times New Roman" w:cs="Times New Roman"/>
          <w:sz w:val="24"/>
          <w:szCs w:val="24"/>
        </w:rPr>
        <w:t xml:space="preserve"> Le dernier alinéa de l’article L. 1232</w:t>
      </w:r>
      <w:r w:rsidR="00B54CF4" w:rsidRPr="006F5FD9">
        <w:rPr>
          <w:rFonts w:ascii="Times New Roman" w:hAnsi="Times New Roman" w:cs="Times New Roman"/>
          <w:sz w:val="24"/>
          <w:szCs w:val="24"/>
        </w:rPr>
        <w:noBreakHyphen/>
        <w:t xml:space="preserve">6 </w:t>
      </w:r>
      <w:r w:rsidR="00E96D68" w:rsidRPr="006F5FD9">
        <w:rPr>
          <w:rFonts w:ascii="Times New Roman" w:hAnsi="Times New Roman" w:cs="Times New Roman"/>
          <w:sz w:val="24"/>
          <w:szCs w:val="24"/>
        </w:rPr>
        <w:t xml:space="preserve">du code du travail </w:t>
      </w:r>
      <w:r w:rsidR="00B54CF4" w:rsidRPr="006F5FD9">
        <w:rPr>
          <w:rFonts w:ascii="Times New Roman" w:hAnsi="Times New Roman" w:cs="Times New Roman"/>
          <w:sz w:val="24"/>
          <w:szCs w:val="24"/>
        </w:rPr>
        <w:t xml:space="preserve">est complété par les mots suivants : </w:t>
      </w:r>
    </w:p>
    <w:p w14:paraId="223E58DF" w14:textId="77777777" w:rsidR="00B54CF4" w:rsidRPr="006F5FD9" w:rsidRDefault="00B54CF4" w:rsidP="00F71337">
      <w:pPr>
        <w:spacing w:after="0" w:line="240" w:lineRule="auto"/>
        <w:jc w:val="both"/>
        <w:rPr>
          <w:rFonts w:ascii="Times New Roman" w:hAnsi="Times New Roman" w:cs="Times New Roman"/>
          <w:sz w:val="24"/>
          <w:szCs w:val="24"/>
        </w:rPr>
      </w:pPr>
    </w:p>
    <w:p w14:paraId="2FFDB6EA" w14:textId="77777777" w:rsidR="0088506C" w:rsidRPr="006F5FD9" w:rsidRDefault="00B54CF4" w:rsidP="00E42893">
      <w:pPr>
        <w:jc w:val="both"/>
        <w:rPr>
          <w:rFonts w:ascii="Times New Roman" w:hAnsi="Times New Roman" w:cs="Times New Roman"/>
          <w:sz w:val="24"/>
          <w:szCs w:val="24"/>
        </w:rPr>
      </w:pPr>
      <w:r w:rsidRPr="006F5FD9">
        <w:rPr>
          <w:rFonts w:ascii="Times New Roman" w:hAnsi="Times New Roman" w:cs="Times New Roman"/>
          <w:sz w:val="24"/>
          <w:szCs w:val="24"/>
        </w:rPr>
        <w:t>« et fixe les modèles que l’employeur peut utiliser pour procéder à la notification du licenciement.</w:t>
      </w:r>
    </w:p>
    <w:p w14:paraId="1414F87C" w14:textId="7099E2E3" w:rsidR="004A7B35" w:rsidRPr="006F5FD9" w:rsidRDefault="0088506C" w:rsidP="00E42893">
      <w:pPr>
        <w:jc w:val="both"/>
        <w:rPr>
          <w:rFonts w:ascii="Times New Roman" w:hAnsi="Times New Roman" w:cs="Times New Roman"/>
          <w:sz w:val="24"/>
          <w:szCs w:val="24"/>
        </w:rPr>
      </w:pPr>
      <w:r w:rsidRPr="006F5FD9">
        <w:rPr>
          <w:rFonts w:ascii="Times New Roman" w:hAnsi="Times New Roman" w:cs="Times New Roman"/>
          <w:sz w:val="24"/>
          <w:szCs w:val="24"/>
        </w:rPr>
        <w:t>« </w:t>
      </w:r>
      <w:r w:rsidR="003A2380" w:rsidRPr="006F5FD9">
        <w:rPr>
          <w:rFonts w:ascii="Times New Roman" w:hAnsi="Times New Roman" w:cs="Times New Roman"/>
          <w:sz w:val="24"/>
          <w:szCs w:val="24"/>
        </w:rPr>
        <w:t xml:space="preserve">Ces modèles </w:t>
      </w:r>
      <w:r w:rsidRPr="006F5FD9">
        <w:rPr>
          <w:rFonts w:ascii="Times New Roman" w:hAnsi="Times New Roman" w:cs="Times New Roman"/>
          <w:sz w:val="24"/>
          <w:szCs w:val="24"/>
        </w:rPr>
        <w:t>rappellent en outre</w:t>
      </w:r>
      <w:r w:rsidR="003A2380" w:rsidRPr="006F5FD9">
        <w:rPr>
          <w:rFonts w:ascii="Times New Roman" w:hAnsi="Times New Roman" w:cs="Times New Roman"/>
          <w:sz w:val="24"/>
          <w:szCs w:val="24"/>
        </w:rPr>
        <w:t xml:space="preserve"> les droits</w:t>
      </w:r>
      <w:r w:rsidRPr="006F5FD9">
        <w:rPr>
          <w:rFonts w:ascii="Times New Roman" w:hAnsi="Times New Roman" w:cs="Times New Roman"/>
          <w:sz w:val="24"/>
          <w:szCs w:val="24"/>
        </w:rPr>
        <w:t xml:space="preserve"> et </w:t>
      </w:r>
      <w:r w:rsidR="003A2380" w:rsidRPr="006F5FD9">
        <w:rPr>
          <w:rFonts w:ascii="Times New Roman" w:hAnsi="Times New Roman" w:cs="Times New Roman"/>
          <w:sz w:val="24"/>
          <w:szCs w:val="24"/>
        </w:rPr>
        <w:t>obligations de chaque partie</w:t>
      </w:r>
      <w:r w:rsidRPr="006F5FD9">
        <w:rPr>
          <w:rFonts w:ascii="Times New Roman" w:hAnsi="Times New Roman" w:cs="Times New Roman"/>
          <w:sz w:val="24"/>
          <w:szCs w:val="24"/>
        </w:rPr>
        <w:t>.</w:t>
      </w:r>
      <w:r w:rsidR="00B54CF4" w:rsidRPr="006F5FD9">
        <w:rPr>
          <w:rFonts w:ascii="Times New Roman" w:hAnsi="Times New Roman" w:cs="Times New Roman"/>
          <w:sz w:val="24"/>
          <w:szCs w:val="24"/>
        </w:rPr>
        <w:t> ».</w:t>
      </w:r>
    </w:p>
    <w:p w14:paraId="2E86DCF6" w14:textId="5FEF1196" w:rsidR="00B54CF4" w:rsidRPr="006F5FD9" w:rsidRDefault="00B54CF4" w:rsidP="00F71337">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II - Les articles L. 1233</w:t>
      </w:r>
      <w:r w:rsidRPr="006F5FD9">
        <w:rPr>
          <w:rFonts w:ascii="Times New Roman" w:hAnsi="Times New Roman" w:cs="Times New Roman"/>
          <w:sz w:val="24"/>
          <w:szCs w:val="24"/>
        </w:rPr>
        <w:noBreakHyphen/>
        <w:t xml:space="preserve">16 et </w:t>
      </w:r>
      <w:r w:rsidR="00296FB3" w:rsidRPr="006F5FD9">
        <w:rPr>
          <w:rFonts w:ascii="Times New Roman" w:hAnsi="Times New Roman" w:cs="Times New Roman"/>
          <w:sz w:val="24"/>
          <w:szCs w:val="24"/>
        </w:rPr>
        <w:t>L. 1233</w:t>
      </w:r>
      <w:r w:rsidR="00296FB3" w:rsidRPr="006F5FD9">
        <w:rPr>
          <w:rFonts w:ascii="Times New Roman" w:hAnsi="Times New Roman" w:cs="Times New Roman"/>
          <w:sz w:val="24"/>
          <w:szCs w:val="24"/>
        </w:rPr>
        <w:noBreakHyphen/>
        <w:t xml:space="preserve">42 </w:t>
      </w:r>
      <w:r w:rsidR="00E96D68" w:rsidRPr="006F5FD9">
        <w:rPr>
          <w:rFonts w:ascii="Times New Roman" w:hAnsi="Times New Roman" w:cs="Times New Roman"/>
          <w:sz w:val="24"/>
          <w:szCs w:val="24"/>
        </w:rPr>
        <w:t xml:space="preserve">du même code </w:t>
      </w:r>
      <w:r w:rsidR="00296FB3" w:rsidRPr="006F5FD9">
        <w:rPr>
          <w:rFonts w:ascii="Times New Roman" w:hAnsi="Times New Roman" w:cs="Times New Roman"/>
          <w:sz w:val="24"/>
          <w:szCs w:val="24"/>
        </w:rPr>
        <w:t xml:space="preserve">sont complétés par les </w:t>
      </w:r>
      <w:r w:rsidRPr="006F5FD9">
        <w:rPr>
          <w:rFonts w:ascii="Times New Roman" w:hAnsi="Times New Roman" w:cs="Times New Roman"/>
          <w:sz w:val="24"/>
          <w:szCs w:val="24"/>
        </w:rPr>
        <w:t>alinéa</w:t>
      </w:r>
      <w:r w:rsidR="00296FB3" w:rsidRPr="006F5FD9">
        <w:rPr>
          <w:rFonts w:ascii="Times New Roman" w:hAnsi="Times New Roman" w:cs="Times New Roman"/>
          <w:sz w:val="24"/>
          <w:szCs w:val="24"/>
        </w:rPr>
        <w:t>s</w:t>
      </w:r>
      <w:r w:rsidRPr="006F5FD9">
        <w:rPr>
          <w:rFonts w:ascii="Times New Roman" w:hAnsi="Times New Roman" w:cs="Times New Roman"/>
          <w:sz w:val="24"/>
          <w:szCs w:val="24"/>
        </w:rPr>
        <w:t xml:space="preserve"> suivant</w:t>
      </w:r>
      <w:r w:rsidR="00296FB3" w:rsidRPr="006F5FD9">
        <w:rPr>
          <w:rFonts w:ascii="Times New Roman" w:hAnsi="Times New Roman" w:cs="Times New Roman"/>
          <w:sz w:val="24"/>
          <w:szCs w:val="24"/>
        </w:rPr>
        <w:t>s</w:t>
      </w:r>
      <w:r w:rsidRPr="006F5FD9">
        <w:rPr>
          <w:rFonts w:ascii="Times New Roman" w:hAnsi="Times New Roman" w:cs="Times New Roman"/>
          <w:sz w:val="24"/>
          <w:szCs w:val="24"/>
        </w:rPr>
        <w:t> :</w:t>
      </w:r>
    </w:p>
    <w:p w14:paraId="06D78337" w14:textId="77777777" w:rsidR="00B54CF4" w:rsidRPr="006F5FD9" w:rsidRDefault="00B54CF4" w:rsidP="00F71337">
      <w:pPr>
        <w:spacing w:after="0" w:line="240" w:lineRule="auto"/>
        <w:jc w:val="both"/>
        <w:rPr>
          <w:rFonts w:ascii="Times New Roman" w:hAnsi="Times New Roman" w:cs="Times New Roman"/>
          <w:sz w:val="24"/>
          <w:szCs w:val="24"/>
        </w:rPr>
      </w:pPr>
    </w:p>
    <w:p w14:paraId="656C0922" w14:textId="77777777" w:rsidR="0088506C" w:rsidRPr="006F5FD9" w:rsidRDefault="00B54CF4" w:rsidP="00E42893">
      <w:pPr>
        <w:jc w:val="both"/>
        <w:rPr>
          <w:rFonts w:ascii="Times New Roman" w:hAnsi="Times New Roman" w:cs="Times New Roman"/>
          <w:sz w:val="24"/>
          <w:szCs w:val="24"/>
        </w:rPr>
      </w:pPr>
      <w:r w:rsidRPr="006F5FD9">
        <w:rPr>
          <w:rFonts w:ascii="Times New Roman" w:hAnsi="Times New Roman" w:cs="Times New Roman"/>
          <w:sz w:val="24"/>
          <w:szCs w:val="24"/>
        </w:rPr>
        <w:t>« Un décret en Conseil d’Etat fixe les modèles que l’employeur peut utiliser pour procéder à la notification du licenciement.</w:t>
      </w:r>
    </w:p>
    <w:p w14:paraId="65568A0C" w14:textId="37B0223D" w:rsidR="00B54CF4" w:rsidRPr="006F5FD9" w:rsidRDefault="0088506C" w:rsidP="00E42893">
      <w:pPr>
        <w:jc w:val="both"/>
        <w:rPr>
          <w:rFonts w:ascii="Times New Roman" w:hAnsi="Times New Roman" w:cs="Times New Roman"/>
          <w:sz w:val="24"/>
          <w:szCs w:val="24"/>
        </w:rPr>
      </w:pPr>
      <w:r w:rsidRPr="006F5FD9">
        <w:rPr>
          <w:rFonts w:ascii="Times New Roman" w:hAnsi="Times New Roman" w:cs="Times New Roman"/>
          <w:sz w:val="24"/>
          <w:szCs w:val="24"/>
        </w:rPr>
        <w:t>« </w:t>
      </w:r>
      <w:r w:rsidR="003A2380" w:rsidRPr="006F5FD9">
        <w:rPr>
          <w:rFonts w:ascii="Times New Roman" w:hAnsi="Times New Roman" w:cs="Times New Roman"/>
          <w:sz w:val="24"/>
          <w:szCs w:val="24"/>
        </w:rPr>
        <w:t>Ces modèles</w:t>
      </w:r>
      <w:r w:rsidRPr="006F5FD9">
        <w:rPr>
          <w:rFonts w:ascii="Times New Roman" w:hAnsi="Times New Roman" w:cs="Times New Roman"/>
          <w:sz w:val="24"/>
          <w:szCs w:val="24"/>
        </w:rPr>
        <w:t xml:space="preserve"> rappellent en outre les droits et obligations de chaque partie. ».</w:t>
      </w:r>
    </w:p>
    <w:p w14:paraId="1E20A51D" w14:textId="51623540" w:rsidR="009D4D70" w:rsidRPr="006F5FD9" w:rsidRDefault="00B54CF4" w:rsidP="00F71337">
      <w:pPr>
        <w:jc w:val="both"/>
        <w:rPr>
          <w:rFonts w:ascii="Times New Roman" w:hAnsi="Times New Roman" w:cs="Times New Roman"/>
          <w:sz w:val="24"/>
          <w:szCs w:val="24"/>
        </w:rPr>
      </w:pPr>
      <w:r w:rsidRPr="006F5FD9">
        <w:rPr>
          <w:rFonts w:ascii="Times New Roman" w:hAnsi="Times New Roman" w:cs="Times New Roman"/>
          <w:sz w:val="24"/>
          <w:szCs w:val="24"/>
        </w:rPr>
        <w:t>III</w:t>
      </w:r>
      <w:r w:rsidR="004A7B35" w:rsidRPr="006F5FD9">
        <w:rPr>
          <w:rFonts w:ascii="Times New Roman" w:hAnsi="Times New Roman" w:cs="Times New Roman"/>
          <w:sz w:val="24"/>
          <w:szCs w:val="24"/>
        </w:rPr>
        <w:t xml:space="preserve"> -  </w:t>
      </w:r>
      <w:r w:rsidR="009D4D70" w:rsidRPr="006F5FD9">
        <w:rPr>
          <w:rFonts w:ascii="Times New Roman" w:hAnsi="Times New Roman" w:cs="Times New Roman"/>
          <w:sz w:val="24"/>
          <w:szCs w:val="24"/>
        </w:rPr>
        <w:t xml:space="preserve">L’article L. 1235-2 du </w:t>
      </w:r>
      <w:r w:rsidR="00E96D68" w:rsidRPr="006F5FD9">
        <w:rPr>
          <w:rFonts w:ascii="Times New Roman" w:hAnsi="Times New Roman" w:cs="Times New Roman"/>
          <w:sz w:val="24"/>
          <w:szCs w:val="24"/>
        </w:rPr>
        <w:t xml:space="preserve">même </w:t>
      </w:r>
      <w:r w:rsidR="009D4D70" w:rsidRPr="006F5FD9">
        <w:rPr>
          <w:rFonts w:ascii="Times New Roman" w:hAnsi="Times New Roman" w:cs="Times New Roman"/>
          <w:sz w:val="24"/>
          <w:szCs w:val="24"/>
        </w:rPr>
        <w:t xml:space="preserve">code est ainsi rédigé : </w:t>
      </w:r>
    </w:p>
    <w:p w14:paraId="42BDE684" w14:textId="74F996FD" w:rsidR="009D4D70" w:rsidRPr="006F5FD9" w:rsidRDefault="00296FB3" w:rsidP="00F71337">
      <w:pPr>
        <w:jc w:val="both"/>
        <w:rPr>
          <w:rFonts w:ascii="Times New Roman" w:hAnsi="Times New Roman" w:cs="Times New Roman"/>
          <w:color w:val="FF0000"/>
          <w:sz w:val="24"/>
          <w:szCs w:val="24"/>
        </w:rPr>
      </w:pPr>
      <w:r w:rsidRPr="006F5FD9">
        <w:rPr>
          <w:rFonts w:ascii="Times New Roman" w:hAnsi="Times New Roman" w:cs="Times New Roman"/>
          <w:sz w:val="24"/>
          <w:szCs w:val="24"/>
        </w:rPr>
        <w:t>« Art.</w:t>
      </w:r>
      <w:r w:rsidR="009D4D70" w:rsidRPr="006F5FD9">
        <w:rPr>
          <w:rFonts w:ascii="Times New Roman" w:hAnsi="Times New Roman" w:cs="Times New Roman"/>
          <w:sz w:val="24"/>
          <w:szCs w:val="24"/>
        </w:rPr>
        <w:t xml:space="preserve"> L. 1235-2.- Les motifs énoncés dans la lettre de licenciement prévue aux articles L. 1232-6, L. 1233-16 et L. 1233-42 peuvent, après la notification de celle-ci,  être précisés ou complétés, soit par l’employeur, soit à la demande du  salarié, dans des conditions fixées par décret en Conseil d’Etat. </w:t>
      </w:r>
    </w:p>
    <w:p w14:paraId="0A413D48" w14:textId="6FB340FA" w:rsidR="009D4D70" w:rsidRPr="006F5FD9" w:rsidRDefault="00E46956" w:rsidP="00F71337">
      <w:pPr>
        <w:jc w:val="both"/>
        <w:rPr>
          <w:rFonts w:ascii="Times New Roman" w:hAnsi="Times New Roman" w:cs="Times New Roman"/>
          <w:sz w:val="24"/>
          <w:szCs w:val="24"/>
        </w:rPr>
      </w:pPr>
      <w:r w:rsidRPr="006F5FD9">
        <w:rPr>
          <w:rFonts w:ascii="Times New Roman" w:hAnsi="Times New Roman" w:cs="Times New Roman"/>
          <w:sz w:val="24"/>
          <w:szCs w:val="24"/>
        </w:rPr>
        <w:t>« </w:t>
      </w:r>
      <w:r w:rsidR="009D4D70" w:rsidRPr="006F5FD9">
        <w:rPr>
          <w:rFonts w:ascii="Times New Roman" w:hAnsi="Times New Roman" w:cs="Times New Roman"/>
          <w:sz w:val="24"/>
          <w:szCs w:val="24"/>
        </w:rPr>
        <w:t xml:space="preserve">La lettre de licenciement, complétée le cas échéant par l’employeur, fixe les limites du litige en ce qui concerne les </w:t>
      </w:r>
      <w:r w:rsidR="003F45D8" w:rsidRPr="006F5FD9">
        <w:rPr>
          <w:rFonts w:ascii="Times New Roman" w:hAnsi="Times New Roman" w:cs="Times New Roman"/>
          <w:sz w:val="24"/>
          <w:szCs w:val="24"/>
        </w:rPr>
        <w:t>motifs de licenciement</w:t>
      </w:r>
      <w:r w:rsidR="009D4D70" w:rsidRPr="006F5FD9">
        <w:rPr>
          <w:rFonts w:ascii="Times New Roman" w:hAnsi="Times New Roman" w:cs="Times New Roman"/>
          <w:sz w:val="24"/>
          <w:szCs w:val="24"/>
        </w:rPr>
        <w:t>.</w:t>
      </w:r>
    </w:p>
    <w:p w14:paraId="229BB57B" w14:textId="7B1E420B" w:rsidR="000F4DDF" w:rsidRPr="006F5FD9" w:rsidRDefault="00E46956" w:rsidP="000F4DDF">
      <w:pPr>
        <w:jc w:val="both"/>
        <w:rPr>
          <w:rFonts w:ascii="Times New Roman" w:hAnsi="Times New Roman" w:cs="Times New Roman"/>
          <w:sz w:val="24"/>
          <w:szCs w:val="24"/>
        </w:rPr>
      </w:pPr>
      <w:r w:rsidRPr="006F5FD9">
        <w:rPr>
          <w:rFonts w:ascii="Times New Roman" w:hAnsi="Times New Roman" w:cs="Times New Roman"/>
          <w:sz w:val="24"/>
          <w:szCs w:val="24"/>
        </w:rPr>
        <w:t>« </w:t>
      </w:r>
      <w:r w:rsidR="000F4DDF" w:rsidRPr="006F5FD9">
        <w:rPr>
          <w:rFonts w:ascii="Times New Roman" w:hAnsi="Times New Roman" w:cs="Times New Roman"/>
          <w:sz w:val="24"/>
          <w:szCs w:val="24"/>
        </w:rPr>
        <w:t>A défaut pour le salarié d’avoir formé auprès de l’employeur une demande en application de l’alinéa premier, l’irrégularité que constitue une insuffisance de motivation de la lettre de licenciement ne prive pas, à elle seule, le licenciement de cause réelle et sérieuse et ouvre droit à une indemnité qui ne peut excéder un mois de salaire.</w:t>
      </w:r>
    </w:p>
    <w:p w14:paraId="36A8F4D8" w14:textId="34300810" w:rsidR="000F4DDF" w:rsidRPr="006F5FD9" w:rsidRDefault="000F4DDF"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En l’absence de cause réelle et sérieuse du licenciement, le préjudice résultant du vice de motivation de la lettre de rupture est réparé par l’indemnité allouée conformément aux dispositions de </w:t>
      </w:r>
      <w:r w:rsidR="00642EB3" w:rsidRPr="006F5FD9">
        <w:rPr>
          <w:rFonts w:ascii="Times New Roman" w:hAnsi="Times New Roman" w:cs="Times New Roman"/>
          <w:sz w:val="24"/>
          <w:szCs w:val="24"/>
        </w:rPr>
        <w:t>l’</w:t>
      </w:r>
      <w:r w:rsidRPr="006F5FD9">
        <w:rPr>
          <w:rFonts w:ascii="Times New Roman" w:hAnsi="Times New Roman" w:cs="Times New Roman"/>
          <w:sz w:val="24"/>
          <w:szCs w:val="24"/>
        </w:rPr>
        <w:t>article L.1235-3</w:t>
      </w:r>
      <w:r w:rsidR="00A63E6F" w:rsidRPr="006F5FD9">
        <w:rPr>
          <w:rFonts w:ascii="Times New Roman" w:hAnsi="Times New Roman" w:cs="Times New Roman"/>
          <w:sz w:val="24"/>
          <w:szCs w:val="24"/>
        </w:rPr>
        <w:t xml:space="preserve">. </w:t>
      </w:r>
      <w:r w:rsidRPr="006F5FD9">
        <w:rPr>
          <w:rFonts w:ascii="Times New Roman" w:hAnsi="Times New Roman" w:cs="Times New Roman"/>
          <w:sz w:val="24"/>
          <w:szCs w:val="24"/>
        </w:rPr>
        <w:t xml:space="preserve"> </w:t>
      </w:r>
    </w:p>
    <w:p w14:paraId="7BC8FCE5" w14:textId="31B21179" w:rsidR="000F4DDF" w:rsidRPr="006F5FD9" w:rsidRDefault="00E46956" w:rsidP="00E42893">
      <w:pPr>
        <w:jc w:val="both"/>
        <w:rPr>
          <w:rFonts w:ascii="Times New Roman" w:hAnsi="Times New Roman" w:cs="Times New Roman"/>
          <w:sz w:val="24"/>
          <w:szCs w:val="24"/>
        </w:rPr>
      </w:pPr>
      <w:r w:rsidRPr="006F5FD9">
        <w:rPr>
          <w:rFonts w:ascii="Times New Roman" w:hAnsi="Times New Roman" w:cs="Times New Roman"/>
          <w:sz w:val="24"/>
          <w:szCs w:val="24"/>
        </w:rPr>
        <w:t>« </w:t>
      </w:r>
      <w:r w:rsidR="00B01AE4" w:rsidRPr="006F5FD9">
        <w:rPr>
          <w:rFonts w:ascii="Times New Roman" w:hAnsi="Times New Roman" w:cs="Times New Roman"/>
          <w:sz w:val="24"/>
          <w:szCs w:val="24"/>
        </w:rPr>
        <w:t>Lorsqu’une irrégularité de forme a été commise au cours de la procédure, notamment si</w:t>
      </w:r>
      <w:r w:rsidR="000F4DDF" w:rsidRPr="006F5FD9">
        <w:rPr>
          <w:rFonts w:ascii="Times New Roman" w:hAnsi="Times New Roman" w:cs="Times New Roman"/>
          <w:sz w:val="24"/>
          <w:szCs w:val="24"/>
        </w:rPr>
        <w:t xml:space="preserve"> le licenciement d’un salarié intervient sans que la procédure requise aux articles L.1232-2, L.1232-3, L.1232-4, L.1233-11, L.1233-12 et L.1233-13 ait été observée ou sans que la procédure conventionnelle de consultation préalable au licenciement ait été respectée, mais pour une cause réelle et sérieuse,</w:t>
      </w:r>
      <w:r w:rsidR="00D23F33" w:rsidRPr="006F5FD9">
        <w:rPr>
          <w:rFonts w:ascii="Times New Roman" w:hAnsi="Times New Roman" w:cs="Times New Roman"/>
          <w:sz w:val="24"/>
          <w:szCs w:val="24"/>
        </w:rPr>
        <w:t xml:space="preserve"> le juge accorde au salarié, à la charge de l’employeur</w:t>
      </w:r>
      <w:r w:rsidRPr="006F5FD9">
        <w:rPr>
          <w:rFonts w:ascii="Times New Roman" w:hAnsi="Times New Roman" w:cs="Times New Roman"/>
          <w:sz w:val="24"/>
          <w:szCs w:val="24"/>
        </w:rPr>
        <w:t xml:space="preserve">, une indemnité qui ne peut être supérieure à un mois de salaire. » </w:t>
      </w:r>
      <w:r w:rsidR="00D23F33" w:rsidRPr="006F5FD9">
        <w:rPr>
          <w:rFonts w:ascii="Times New Roman" w:hAnsi="Times New Roman" w:cs="Times New Roman"/>
          <w:sz w:val="24"/>
          <w:szCs w:val="24"/>
        </w:rPr>
        <w:t xml:space="preserve"> </w:t>
      </w:r>
    </w:p>
    <w:p w14:paraId="24B0B58D" w14:textId="17ED2914" w:rsidR="004B7126" w:rsidRPr="006F5FD9" w:rsidRDefault="004B7126" w:rsidP="00E42893">
      <w:pPr>
        <w:jc w:val="both"/>
        <w:rPr>
          <w:rFonts w:ascii="Times New Roman" w:hAnsi="Times New Roman" w:cs="Times New Roman"/>
          <w:sz w:val="24"/>
          <w:szCs w:val="24"/>
        </w:rPr>
      </w:pPr>
      <w:r w:rsidRPr="006F5FD9">
        <w:rPr>
          <w:rFonts w:ascii="Times New Roman" w:hAnsi="Times New Roman" w:cs="Times New Roman"/>
          <w:sz w:val="24"/>
          <w:szCs w:val="24"/>
        </w:rPr>
        <w:t xml:space="preserve">IV- Après l’article L. 1235-2 </w:t>
      </w:r>
      <w:r w:rsidR="00E96D68" w:rsidRPr="006F5FD9">
        <w:rPr>
          <w:rFonts w:ascii="Times New Roman" w:hAnsi="Times New Roman" w:cs="Times New Roman"/>
          <w:sz w:val="24"/>
          <w:szCs w:val="24"/>
        </w:rPr>
        <w:t xml:space="preserve">du même code </w:t>
      </w:r>
      <w:r w:rsidRPr="006F5FD9">
        <w:rPr>
          <w:rFonts w:ascii="Times New Roman" w:hAnsi="Times New Roman" w:cs="Times New Roman"/>
          <w:sz w:val="24"/>
          <w:szCs w:val="24"/>
        </w:rPr>
        <w:t xml:space="preserve">est inséré un article L. 1235-2-1, ainsi rédigé : </w:t>
      </w:r>
    </w:p>
    <w:p w14:paraId="26D54651" w14:textId="3EC6A9D8" w:rsidR="00B93D8E" w:rsidRPr="006F5FD9" w:rsidRDefault="004B7126" w:rsidP="00F71950">
      <w:pPr>
        <w:jc w:val="both"/>
        <w:rPr>
          <w:rFonts w:ascii="Times New Roman" w:hAnsi="Times New Roman" w:cs="Times New Roman"/>
          <w:sz w:val="24"/>
          <w:szCs w:val="24"/>
        </w:rPr>
      </w:pPr>
      <w:r w:rsidRPr="006F5FD9">
        <w:rPr>
          <w:rFonts w:ascii="Times New Roman" w:hAnsi="Times New Roman" w:cs="Times New Roman"/>
          <w:sz w:val="24"/>
          <w:szCs w:val="24"/>
        </w:rPr>
        <w:lastRenderedPageBreak/>
        <w:t xml:space="preserve">« </w:t>
      </w:r>
      <w:r w:rsidR="00296FB3" w:rsidRPr="006F5FD9">
        <w:rPr>
          <w:rFonts w:ascii="Times New Roman" w:hAnsi="Times New Roman" w:cs="Times New Roman"/>
          <w:sz w:val="24"/>
          <w:szCs w:val="24"/>
        </w:rPr>
        <w:t>Art.</w:t>
      </w:r>
      <w:r w:rsidRPr="006F5FD9">
        <w:rPr>
          <w:rFonts w:ascii="Times New Roman" w:hAnsi="Times New Roman" w:cs="Times New Roman"/>
          <w:sz w:val="24"/>
          <w:szCs w:val="24"/>
        </w:rPr>
        <w:t xml:space="preserve"> L. 1235-2-1.- En cas de pluralité de motifs de licenciement,</w:t>
      </w:r>
      <w:r w:rsidR="00223947" w:rsidRPr="006F5FD9">
        <w:rPr>
          <w:rFonts w:ascii="Times New Roman" w:hAnsi="Times New Roman" w:cs="Times New Roman"/>
          <w:sz w:val="24"/>
          <w:szCs w:val="24"/>
        </w:rPr>
        <w:t xml:space="preserve"> </w:t>
      </w:r>
      <w:r w:rsidR="00642EB3" w:rsidRPr="006F5FD9">
        <w:rPr>
          <w:rFonts w:ascii="Times New Roman" w:hAnsi="Times New Roman" w:cs="Times New Roman"/>
          <w:sz w:val="24"/>
          <w:szCs w:val="24"/>
        </w:rPr>
        <w:t>si l’un des griefs reprochés au salarié porte atteinte à une liberté ou un</w:t>
      </w:r>
      <w:r w:rsidR="0003615E" w:rsidRPr="006F5FD9">
        <w:rPr>
          <w:rFonts w:ascii="Times New Roman" w:hAnsi="Times New Roman" w:cs="Times New Roman"/>
          <w:sz w:val="24"/>
          <w:szCs w:val="24"/>
        </w:rPr>
        <w:t xml:space="preserve"> droit fondamental, la nullité encourue</w:t>
      </w:r>
      <w:r w:rsidR="00642EB3" w:rsidRPr="006F5FD9">
        <w:rPr>
          <w:rFonts w:ascii="Times New Roman" w:hAnsi="Times New Roman" w:cs="Times New Roman"/>
          <w:sz w:val="24"/>
          <w:szCs w:val="24"/>
        </w:rPr>
        <w:t xml:space="preserve"> de la rupture ne dispense pas le juge d’examiner l’ensemble des griefs énoncés, pour en tenir compte, le cas échéant, dans l’évaluation [qu’il fait ]de l’indemnité à allouer au salarié, sans préjudice des dispositions de l’article L.1235-3-1.</w:t>
      </w:r>
      <w:r w:rsidRPr="006F5FD9">
        <w:rPr>
          <w:rFonts w:ascii="Times New Roman" w:hAnsi="Times New Roman" w:cs="Times New Roman"/>
          <w:sz w:val="24"/>
          <w:szCs w:val="24"/>
        </w:rPr>
        <w:t>»</w:t>
      </w:r>
    </w:p>
    <w:p w14:paraId="498E2405" w14:textId="539FB08F" w:rsidR="001043A4" w:rsidRPr="006F5FD9" w:rsidRDefault="001043A4"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V- </w:t>
      </w:r>
      <w:r w:rsidR="00E82F51" w:rsidRPr="006F5FD9">
        <w:rPr>
          <w:rFonts w:ascii="Times New Roman" w:hAnsi="Times New Roman" w:cs="Times New Roman"/>
          <w:sz w:val="24"/>
          <w:szCs w:val="24"/>
        </w:rPr>
        <w:t xml:space="preserve">L’article L. 1245-1 du même code est complété par un alinéa ainsi rédigé : </w:t>
      </w:r>
    </w:p>
    <w:p w14:paraId="3559DDD3" w14:textId="499E5BE0" w:rsidR="00E82F51" w:rsidRPr="006F5FD9" w:rsidRDefault="00E82F51"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 La méconnaissance de l’obligation de transmission </w:t>
      </w:r>
      <w:r w:rsidR="007967F6" w:rsidRPr="006F5FD9">
        <w:rPr>
          <w:rFonts w:ascii="Times New Roman" w:hAnsi="Times New Roman" w:cs="Times New Roman"/>
          <w:sz w:val="24"/>
          <w:szCs w:val="24"/>
        </w:rPr>
        <w:t xml:space="preserve">dans le délai </w:t>
      </w:r>
      <w:r w:rsidR="00E874D0" w:rsidRPr="006F5FD9">
        <w:rPr>
          <w:rFonts w:ascii="Times New Roman" w:hAnsi="Times New Roman" w:cs="Times New Roman"/>
          <w:sz w:val="24"/>
          <w:szCs w:val="24"/>
        </w:rPr>
        <w:t>f</w:t>
      </w:r>
      <w:r w:rsidR="007967F6" w:rsidRPr="006F5FD9">
        <w:rPr>
          <w:rFonts w:ascii="Times New Roman" w:hAnsi="Times New Roman" w:cs="Times New Roman"/>
          <w:sz w:val="24"/>
          <w:szCs w:val="24"/>
        </w:rPr>
        <w:t>ixé</w:t>
      </w:r>
      <w:r w:rsidRPr="006F5FD9">
        <w:rPr>
          <w:rFonts w:ascii="Times New Roman" w:hAnsi="Times New Roman" w:cs="Times New Roman"/>
          <w:sz w:val="24"/>
          <w:szCs w:val="24"/>
        </w:rPr>
        <w:t xml:space="preserve"> </w:t>
      </w:r>
      <w:r w:rsidR="00E42893" w:rsidRPr="006F5FD9">
        <w:rPr>
          <w:rFonts w:ascii="Times New Roman" w:hAnsi="Times New Roman" w:cs="Times New Roman"/>
          <w:sz w:val="24"/>
          <w:szCs w:val="24"/>
        </w:rPr>
        <w:t>par</w:t>
      </w:r>
      <w:r w:rsidRPr="006F5FD9">
        <w:rPr>
          <w:rFonts w:ascii="Times New Roman" w:hAnsi="Times New Roman" w:cs="Times New Roman"/>
          <w:sz w:val="24"/>
          <w:szCs w:val="24"/>
        </w:rPr>
        <w:t xml:space="preserve"> l’article L. 1242-13 ne saurait, à elle seule, entraîner la requalification en contrat à durée indéterminée. </w:t>
      </w:r>
      <w:r w:rsidR="00E42893" w:rsidRPr="006F5FD9">
        <w:rPr>
          <w:rFonts w:ascii="Times New Roman" w:hAnsi="Times New Roman" w:cs="Times New Roman"/>
          <w:sz w:val="24"/>
          <w:szCs w:val="24"/>
        </w:rPr>
        <w:t>Elle ouvre droit, pour le salarié, à une indemnité, à la charge de l’employeur, qui ne peut être s</w:t>
      </w:r>
      <w:r w:rsidR="0003615E" w:rsidRPr="006F5FD9">
        <w:rPr>
          <w:rFonts w:ascii="Times New Roman" w:hAnsi="Times New Roman" w:cs="Times New Roman"/>
          <w:sz w:val="24"/>
          <w:szCs w:val="24"/>
        </w:rPr>
        <w:t>upérieure à un mois de salaire.</w:t>
      </w:r>
      <w:r w:rsidR="00E42893" w:rsidRPr="006F5FD9">
        <w:rPr>
          <w:rFonts w:ascii="Times New Roman" w:hAnsi="Times New Roman" w:cs="Times New Roman"/>
          <w:sz w:val="24"/>
          <w:szCs w:val="24"/>
        </w:rPr>
        <w:t> »</w:t>
      </w:r>
    </w:p>
    <w:p w14:paraId="06C5AA91" w14:textId="5A8B419E" w:rsidR="005A6EBD" w:rsidRPr="006F5FD9" w:rsidRDefault="005A6EBD"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VI- L’article L. 1251-40 du même code est complété par un alinéa ainsi rédigé : </w:t>
      </w:r>
    </w:p>
    <w:p w14:paraId="3EA55469" w14:textId="1D7D14DD" w:rsidR="005A6EBD" w:rsidRPr="006F5FD9" w:rsidRDefault="005A6EBD" w:rsidP="00F71337">
      <w:pPr>
        <w:jc w:val="both"/>
        <w:rPr>
          <w:rFonts w:ascii="Times New Roman" w:hAnsi="Times New Roman" w:cs="Times New Roman"/>
          <w:sz w:val="24"/>
          <w:szCs w:val="24"/>
        </w:rPr>
      </w:pPr>
      <w:r w:rsidRPr="006F5FD9">
        <w:rPr>
          <w:rFonts w:ascii="Times New Roman" w:hAnsi="Times New Roman" w:cs="Times New Roman"/>
          <w:sz w:val="24"/>
          <w:szCs w:val="24"/>
        </w:rPr>
        <w:t xml:space="preserve">« La méconnaissance de l’obligation de transmission </w:t>
      </w:r>
      <w:r w:rsidR="007967F6" w:rsidRPr="006F5FD9">
        <w:rPr>
          <w:rFonts w:ascii="Times New Roman" w:hAnsi="Times New Roman" w:cs="Times New Roman"/>
          <w:sz w:val="24"/>
          <w:szCs w:val="24"/>
        </w:rPr>
        <w:t>dans le délai fixé</w:t>
      </w:r>
      <w:r w:rsidRPr="006F5FD9">
        <w:rPr>
          <w:rFonts w:ascii="Times New Roman" w:hAnsi="Times New Roman" w:cs="Times New Roman"/>
          <w:sz w:val="24"/>
          <w:szCs w:val="24"/>
        </w:rPr>
        <w:t xml:space="preserve"> </w:t>
      </w:r>
      <w:r w:rsidR="00E42893" w:rsidRPr="006F5FD9">
        <w:rPr>
          <w:rFonts w:ascii="Times New Roman" w:hAnsi="Times New Roman" w:cs="Times New Roman"/>
          <w:sz w:val="24"/>
          <w:szCs w:val="24"/>
        </w:rPr>
        <w:t>par l’article L. 1251-17</w:t>
      </w:r>
      <w:r w:rsidRPr="006F5FD9">
        <w:rPr>
          <w:rFonts w:ascii="Times New Roman" w:hAnsi="Times New Roman" w:cs="Times New Roman"/>
          <w:sz w:val="24"/>
          <w:szCs w:val="24"/>
        </w:rPr>
        <w:t xml:space="preserve"> ne saurait, à elle seule, entraîner la requalification en contrat à durée indéterminée.</w:t>
      </w:r>
      <w:r w:rsidR="00E42893" w:rsidRPr="006F5FD9">
        <w:rPr>
          <w:rFonts w:ascii="Times New Roman" w:hAnsi="Times New Roman" w:cs="Times New Roman"/>
          <w:sz w:val="24"/>
          <w:szCs w:val="24"/>
        </w:rPr>
        <w:t xml:space="preserve"> Elle ouvre droit, pour le salarié, à une indemnité, à la charge de l’employeur, qui ne peut être s</w:t>
      </w:r>
      <w:r w:rsidR="0003615E" w:rsidRPr="006F5FD9">
        <w:rPr>
          <w:rFonts w:ascii="Times New Roman" w:hAnsi="Times New Roman" w:cs="Times New Roman"/>
          <w:sz w:val="24"/>
          <w:szCs w:val="24"/>
        </w:rPr>
        <w:t>upérieure à un mois de salaire.</w:t>
      </w:r>
      <w:r w:rsidR="00E42893" w:rsidRPr="006F5FD9">
        <w:rPr>
          <w:rFonts w:ascii="Times New Roman" w:hAnsi="Times New Roman" w:cs="Times New Roman"/>
          <w:sz w:val="24"/>
          <w:szCs w:val="24"/>
        </w:rPr>
        <w:t xml:space="preserve"> »</w:t>
      </w:r>
    </w:p>
    <w:p w14:paraId="1414F881" w14:textId="3DD86ED8" w:rsidR="001E66A1" w:rsidRPr="006F5FD9" w:rsidRDefault="001E66A1" w:rsidP="00665BA7">
      <w:pPr>
        <w:pStyle w:val="Titre2"/>
      </w:pPr>
      <w:r w:rsidRPr="006F5FD9">
        <w:t>Chapitre</w:t>
      </w:r>
      <w:r w:rsidR="00296FB3" w:rsidRPr="006F5FD9">
        <w:t xml:space="preserve"> </w:t>
      </w:r>
      <w:r w:rsidR="00F07042" w:rsidRPr="006F5FD9">
        <w:t>4</w:t>
      </w:r>
      <w:r w:rsidRPr="006F5FD9">
        <w:t xml:space="preserve"> : Délais de recours en cas de rupture du contrat de travail </w:t>
      </w:r>
    </w:p>
    <w:p w14:paraId="1414F882" w14:textId="26C7084E" w:rsidR="0094618C" w:rsidRPr="006F5FD9" w:rsidRDefault="0093326D" w:rsidP="0094618C">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5</w:t>
      </w:r>
    </w:p>
    <w:p w14:paraId="1414F883" w14:textId="77777777" w:rsidR="00BF3293" w:rsidRPr="006F5FD9" w:rsidRDefault="00BF3293" w:rsidP="0093326D">
      <w:pPr>
        <w:rPr>
          <w:rFonts w:ascii="Times New Roman" w:hAnsi="Times New Roman" w:cs="Times New Roman"/>
          <w:sz w:val="24"/>
          <w:szCs w:val="24"/>
        </w:rPr>
      </w:pPr>
      <w:r w:rsidRPr="006F5FD9">
        <w:rPr>
          <w:rFonts w:ascii="Times New Roman" w:hAnsi="Times New Roman" w:cs="Times New Roman"/>
          <w:sz w:val="24"/>
          <w:szCs w:val="24"/>
        </w:rPr>
        <w:t>La sous-section 1 de la section 2 du chapitre V du titre III du livre II de la première partie du code du travail est ainsi modifiée :</w:t>
      </w:r>
    </w:p>
    <w:p w14:paraId="1414F884" w14:textId="0FA676DB" w:rsidR="00BF3293" w:rsidRPr="006F5FD9" w:rsidRDefault="0093326D" w:rsidP="0003615E">
      <w:pPr>
        <w:jc w:val="both"/>
        <w:rPr>
          <w:rFonts w:ascii="Times New Roman" w:hAnsi="Times New Roman" w:cs="Times New Roman"/>
          <w:sz w:val="24"/>
          <w:szCs w:val="24"/>
        </w:rPr>
      </w:pPr>
      <w:r w:rsidRPr="006F5FD9">
        <w:rPr>
          <w:rFonts w:ascii="Times New Roman" w:hAnsi="Times New Roman" w:cs="Times New Roman"/>
          <w:sz w:val="24"/>
          <w:szCs w:val="24"/>
        </w:rPr>
        <w:t>L’article L.</w:t>
      </w:r>
      <w:r w:rsidR="00C41918" w:rsidRPr="006F5FD9">
        <w:rPr>
          <w:rFonts w:ascii="Times New Roman" w:hAnsi="Times New Roman" w:cs="Times New Roman"/>
          <w:sz w:val="24"/>
          <w:szCs w:val="24"/>
        </w:rPr>
        <w:t xml:space="preserve"> </w:t>
      </w:r>
      <w:r w:rsidRPr="006F5FD9">
        <w:rPr>
          <w:rFonts w:ascii="Times New Roman" w:hAnsi="Times New Roman" w:cs="Times New Roman"/>
          <w:sz w:val="24"/>
          <w:szCs w:val="24"/>
        </w:rPr>
        <w:t xml:space="preserve">1235-7 est ainsi rédigé : </w:t>
      </w:r>
    </w:p>
    <w:p w14:paraId="3C2234DB" w14:textId="21AC1818" w:rsidR="00296FB3" w:rsidRPr="006F5FD9" w:rsidRDefault="0093326D" w:rsidP="0003615E">
      <w:pPr>
        <w:jc w:val="both"/>
        <w:rPr>
          <w:rFonts w:ascii="Times New Roman" w:eastAsia="Times New Roman" w:hAnsi="Times New Roman" w:cs="Times New Roman"/>
          <w:sz w:val="24"/>
          <w:szCs w:val="24"/>
        </w:rPr>
      </w:pPr>
      <w:r w:rsidRPr="006F5FD9">
        <w:rPr>
          <w:rFonts w:ascii="Times New Roman" w:hAnsi="Times New Roman" w:cs="Times New Roman"/>
          <w:sz w:val="24"/>
          <w:szCs w:val="24"/>
        </w:rPr>
        <w:t>« </w:t>
      </w:r>
      <w:r w:rsidR="00E96D68" w:rsidRPr="006F5FD9">
        <w:rPr>
          <w:rFonts w:ascii="Times New Roman" w:hAnsi="Times New Roman" w:cs="Times New Roman"/>
          <w:sz w:val="24"/>
          <w:szCs w:val="24"/>
        </w:rPr>
        <w:t xml:space="preserve">Art. L. 1235-7- </w:t>
      </w:r>
      <w:r w:rsidRPr="006F5FD9">
        <w:rPr>
          <w:rFonts w:ascii="Times New Roman" w:hAnsi="Times New Roman" w:cs="Times New Roman"/>
          <w:sz w:val="24"/>
          <w:szCs w:val="24"/>
        </w:rPr>
        <w:t xml:space="preserve">Toute contestation portant sur le licenciement pour motif économique se prescrit par </w:t>
      </w:r>
      <w:r w:rsidR="00F604BA" w:rsidRPr="006F5FD9">
        <w:rPr>
          <w:rFonts w:ascii="Times New Roman" w:hAnsi="Times New Roman" w:cs="Times New Roman"/>
          <w:sz w:val="24"/>
          <w:szCs w:val="24"/>
        </w:rPr>
        <w:t xml:space="preserve">douze </w:t>
      </w:r>
      <w:r w:rsidRPr="006F5FD9">
        <w:rPr>
          <w:rFonts w:ascii="Times New Roman" w:hAnsi="Times New Roman" w:cs="Times New Roman"/>
          <w:sz w:val="24"/>
          <w:szCs w:val="24"/>
        </w:rPr>
        <w:t xml:space="preserve">mois à compter de la dernière réunion du </w:t>
      </w:r>
      <w:r w:rsidR="00F930BE" w:rsidRPr="006F5FD9">
        <w:rPr>
          <w:rFonts w:ascii="Times New Roman" w:hAnsi="Times New Roman" w:cs="Times New Roman"/>
          <w:sz w:val="24"/>
          <w:szCs w:val="24"/>
        </w:rPr>
        <w:t>comité social et économique</w:t>
      </w:r>
      <w:r w:rsidR="00176553" w:rsidRPr="006F5FD9">
        <w:rPr>
          <w:rFonts w:ascii="Times New Roman" w:hAnsi="Times New Roman" w:cs="Times New Roman"/>
          <w:sz w:val="24"/>
          <w:szCs w:val="24"/>
        </w:rPr>
        <w:t xml:space="preserve"> </w:t>
      </w:r>
      <w:r w:rsidRPr="006F5FD9">
        <w:rPr>
          <w:rFonts w:ascii="Times New Roman" w:hAnsi="Times New Roman" w:cs="Times New Roman"/>
          <w:sz w:val="24"/>
          <w:szCs w:val="24"/>
        </w:rPr>
        <w:t>ou, dans le cadre de l'exercice par le salarié de son droit individuel à contester le licenciement pour motif économique, à compter de la notification de celui-ci. Ce délai n'est opposable au salarié que s'il en a été fait mention dans la lettre de licenciement</w:t>
      </w:r>
      <w:r w:rsidR="00176553" w:rsidRPr="006F5FD9">
        <w:rPr>
          <w:rFonts w:ascii="Times New Roman" w:hAnsi="Times New Roman" w:cs="Times New Roman"/>
          <w:sz w:val="24"/>
          <w:szCs w:val="24"/>
        </w:rPr>
        <w:t>.</w:t>
      </w:r>
      <w:r w:rsidRPr="006F5FD9">
        <w:rPr>
          <w:rFonts w:ascii="Times New Roman" w:hAnsi="Times New Roman" w:cs="Times New Roman"/>
          <w:sz w:val="24"/>
          <w:szCs w:val="24"/>
        </w:rPr>
        <w:t>»</w:t>
      </w:r>
    </w:p>
    <w:p w14:paraId="1414F886" w14:textId="733F1623" w:rsidR="0093326D" w:rsidRPr="006F5FD9" w:rsidRDefault="0093326D" w:rsidP="00296FB3">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6</w:t>
      </w:r>
    </w:p>
    <w:p w14:paraId="1414F887" w14:textId="77777777" w:rsidR="00BF3293" w:rsidRPr="006F5FD9" w:rsidRDefault="00BF3293" w:rsidP="00BF3293">
      <w:pPr>
        <w:rPr>
          <w:rFonts w:ascii="Times New Roman" w:hAnsi="Times New Roman" w:cs="Times New Roman"/>
          <w:sz w:val="24"/>
          <w:szCs w:val="24"/>
        </w:rPr>
      </w:pPr>
      <w:r w:rsidRPr="006F5FD9">
        <w:rPr>
          <w:rFonts w:ascii="Times New Roman" w:hAnsi="Times New Roman" w:cs="Times New Roman"/>
          <w:sz w:val="24"/>
          <w:szCs w:val="24"/>
        </w:rPr>
        <w:t>Le chapitre unique du titre VII du livre II de la première partie du code du travail est ainsi modifié :</w:t>
      </w:r>
    </w:p>
    <w:p w14:paraId="1414F888" w14:textId="0796BC73" w:rsidR="001E66A1" w:rsidRPr="006F5FD9" w:rsidRDefault="0093326D"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A l’article L. 1471-1 : </w:t>
      </w:r>
    </w:p>
    <w:p w14:paraId="1414F889" w14:textId="2CBE8707" w:rsidR="0093326D" w:rsidRPr="006F5FD9" w:rsidRDefault="00E96D68" w:rsidP="00BF3293">
      <w:pPr>
        <w:rPr>
          <w:rFonts w:ascii="Times New Roman" w:hAnsi="Times New Roman" w:cs="Times New Roman"/>
          <w:sz w:val="24"/>
          <w:szCs w:val="24"/>
        </w:rPr>
      </w:pPr>
      <w:r w:rsidRPr="006F5FD9">
        <w:rPr>
          <w:rFonts w:ascii="Times New Roman" w:hAnsi="Times New Roman" w:cs="Times New Roman"/>
          <w:sz w:val="24"/>
          <w:szCs w:val="24"/>
        </w:rPr>
        <w:t xml:space="preserve">I- </w:t>
      </w:r>
      <w:r w:rsidR="00BF3293" w:rsidRPr="006F5FD9">
        <w:rPr>
          <w:rFonts w:ascii="Times New Roman" w:hAnsi="Times New Roman" w:cs="Times New Roman"/>
          <w:sz w:val="24"/>
          <w:szCs w:val="24"/>
        </w:rPr>
        <w:t xml:space="preserve"> </w:t>
      </w:r>
      <w:r w:rsidR="0093326D" w:rsidRPr="006F5FD9">
        <w:rPr>
          <w:rFonts w:ascii="Times New Roman" w:hAnsi="Times New Roman" w:cs="Times New Roman"/>
          <w:sz w:val="24"/>
          <w:szCs w:val="24"/>
        </w:rPr>
        <w:t>A l’alinéa premier, les mots : « ou la rupture du contrat de travail » sont supprimés ;</w:t>
      </w:r>
    </w:p>
    <w:p w14:paraId="1414F88A" w14:textId="1FA2BDA6" w:rsidR="00BF3293" w:rsidRPr="006F5FD9" w:rsidRDefault="00E96D68" w:rsidP="00BF3293">
      <w:pPr>
        <w:rPr>
          <w:rFonts w:ascii="Times New Roman" w:hAnsi="Times New Roman" w:cs="Times New Roman"/>
          <w:sz w:val="24"/>
          <w:szCs w:val="24"/>
        </w:rPr>
      </w:pPr>
      <w:r w:rsidRPr="006F5FD9">
        <w:rPr>
          <w:rFonts w:ascii="Times New Roman" w:hAnsi="Times New Roman" w:cs="Times New Roman"/>
          <w:sz w:val="24"/>
          <w:szCs w:val="24"/>
        </w:rPr>
        <w:t>II-</w:t>
      </w:r>
      <w:r w:rsidR="00BF3293" w:rsidRPr="006F5FD9">
        <w:rPr>
          <w:rFonts w:ascii="Times New Roman" w:hAnsi="Times New Roman" w:cs="Times New Roman"/>
          <w:sz w:val="24"/>
          <w:szCs w:val="24"/>
        </w:rPr>
        <w:t xml:space="preserve"> </w:t>
      </w:r>
      <w:r w:rsidR="0093326D" w:rsidRPr="006F5FD9">
        <w:rPr>
          <w:rFonts w:ascii="Times New Roman" w:hAnsi="Times New Roman" w:cs="Times New Roman"/>
          <w:sz w:val="24"/>
          <w:szCs w:val="24"/>
        </w:rPr>
        <w:t xml:space="preserve">Il est </w:t>
      </w:r>
      <w:r w:rsidR="005F6E50" w:rsidRPr="006F5FD9">
        <w:rPr>
          <w:rFonts w:ascii="Times New Roman" w:hAnsi="Times New Roman" w:cs="Times New Roman"/>
          <w:sz w:val="24"/>
          <w:szCs w:val="24"/>
        </w:rPr>
        <w:t xml:space="preserve">inséré </w:t>
      </w:r>
      <w:r w:rsidR="0093326D" w:rsidRPr="006F5FD9">
        <w:rPr>
          <w:rFonts w:ascii="Times New Roman" w:hAnsi="Times New Roman" w:cs="Times New Roman"/>
          <w:sz w:val="24"/>
          <w:szCs w:val="24"/>
        </w:rPr>
        <w:t xml:space="preserve">après le premier alinéa un alinéa ainsi rédigé : </w:t>
      </w:r>
    </w:p>
    <w:p w14:paraId="1414F88B" w14:textId="75FB6518" w:rsidR="0093326D" w:rsidRPr="006F5FD9" w:rsidRDefault="0093326D" w:rsidP="00BF3293">
      <w:pPr>
        <w:rPr>
          <w:rFonts w:ascii="Times New Roman" w:hAnsi="Times New Roman" w:cs="Times New Roman"/>
          <w:sz w:val="24"/>
          <w:szCs w:val="24"/>
        </w:rPr>
      </w:pPr>
      <w:r w:rsidRPr="006F5FD9">
        <w:rPr>
          <w:rFonts w:ascii="Times New Roman" w:hAnsi="Times New Roman" w:cs="Times New Roman"/>
          <w:sz w:val="24"/>
          <w:szCs w:val="24"/>
        </w:rPr>
        <w:t>« </w:t>
      </w:r>
      <w:r w:rsidR="00B74B6D" w:rsidRPr="006F5FD9">
        <w:rPr>
          <w:rFonts w:ascii="Times New Roman" w:hAnsi="Times New Roman" w:cs="Times New Roman"/>
          <w:sz w:val="24"/>
          <w:szCs w:val="24"/>
        </w:rPr>
        <w:t>Toute</w:t>
      </w:r>
      <w:r w:rsidRPr="006F5FD9">
        <w:rPr>
          <w:rFonts w:ascii="Times New Roman" w:hAnsi="Times New Roman" w:cs="Times New Roman"/>
          <w:sz w:val="24"/>
          <w:szCs w:val="24"/>
        </w:rPr>
        <w:t xml:space="preserve"> action portant sur la rupture du contrat de travail se prescrit par </w:t>
      </w:r>
      <w:r w:rsidR="00F71950" w:rsidRPr="006F5FD9">
        <w:rPr>
          <w:rFonts w:ascii="Times New Roman" w:hAnsi="Times New Roman" w:cs="Times New Roman"/>
          <w:sz w:val="24"/>
          <w:szCs w:val="24"/>
        </w:rPr>
        <w:t xml:space="preserve">douze </w:t>
      </w:r>
      <w:r w:rsidR="00FB7D5E" w:rsidRPr="006F5FD9">
        <w:rPr>
          <w:rFonts w:ascii="Times New Roman" w:hAnsi="Times New Roman" w:cs="Times New Roman"/>
          <w:sz w:val="24"/>
          <w:szCs w:val="24"/>
        </w:rPr>
        <w:t>mois</w:t>
      </w:r>
      <w:r w:rsidRPr="006F5FD9">
        <w:rPr>
          <w:rFonts w:ascii="Times New Roman" w:hAnsi="Times New Roman" w:cs="Times New Roman"/>
          <w:sz w:val="24"/>
          <w:szCs w:val="24"/>
        </w:rPr>
        <w:t xml:space="preserve"> à compter </w:t>
      </w:r>
      <w:r w:rsidR="00635F27" w:rsidRPr="006F5FD9">
        <w:rPr>
          <w:rFonts w:ascii="Times New Roman" w:hAnsi="Times New Roman" w:cs="Times New Roman"/>
          <w:sz w:val="24"/>
          <w:szCs w:val="24"/>
        </w:rPr>
        <w:t>de la notification de la rupture</w:t>
      </w:r>
      <w:r w:rsidRPr="006F5FD9">
        <w:rPr>
          <w:rFonts w:ascii="Times New Roman" w:hAnsi="Times New Roman" w:cs="Times New Roman"/>
          <w:sz w:val="24"/>
          <w:szCs w:val="24"/>
        </w:rPr>
        <w:t>.</w:t>
      </w:r>
      <w:r w:rsidR="00296FB3" w:rsidRPr="006F5FD9">
        <w:rPr>
          <w:rFonts w:ascii="Times New Roman" w:hAnsi="Times New Roman" w:cs="Times New Roman"/>
          <w:sz w:val="24"/>
          <w:szCs w:val="24"/>
        </w:rPr>
        <w:t xml:space="preserve"> </w:t>
      </w:r>
      <w:r w:rsidRPr="006F5FD9">
        <w:rPr>
          <w:rFonts w:ascii="Times New Roman" w:hAnsi="Times New Roman" w:cs="Times New Roman"/>
          <w:sz w:val="24"/>
          <w:szCs w:val="24"/>
        </w:rPr>
        <w:t>» ;</w:t>
      </w:r>
    </w:p>
    <w:p w14:paraId="1C0BC662" w14:textId="365007B4" w:rsidR="00125593" w:rsidRPr="006F5FD9" w:rsidRDefault="00E96D68" w:rsidP="00BF3293">
      <w:pPr>
        <w:rPr>
          <w:rFonts w:ascii="Times New Roman" w:hAnsi="Times New Roman" w:cs="Times New Roman"/>
          <w:sz w:val="24"/>
          <w:szCs w:val="24"/>
        </w:rPr>
      </w:pPr>
      <w:r w:rsidRPr="006F5FD9">
        <w:rPr>
          <w:rFonts w:ascii="Times New Roman" w:hAnsi="Times New Roman" w:cs="Times New Roman"/>
          <w:sz w:val="24"/>
          <w:szCs w:val="24"/>
        </w:rPr>
        <w:t>III-</w:t>
      </w:r>
      <w:r w:rsidR="00B74B6D" w:rsidRPr="006F5FD9">
        <w:rPr>
          <w:rFonts w:ascii="Times New Roman" w:hAnsi="Times New Roman" w:cs="Times New Roman"/>
          <w:sz w:val="24"/>
          <w:szCs w:val="24"/>
        </w:rPr>
        <w:t xml:space="preserve"> Au troisième alinéa, le mot : « premier » est remplacé par le mot : « deuxième »</w:t>
      </w:r>
      <w:r w:rsidR="00125593" w:rsidRPr="006F5FD9">
        <w:rPr>
          <w:rFonts w:ascii="Times New Roman" w:hAnsi="Times New Roman" w:cs="Times New Roman"/>
          <w:sz w:val="24"/>
          <w:szCs w:val="24"/>
        </w:rPr>
        <w:t xml:space="preserve">. </w:t>
      </w:r>
    </w:p>
    <w:p w14:paraId="1414F88F" w14:textId="350A6355" w:rsidR="001E66A1" w:rsidRPr="006F5FD9" w:rsidRDefault="001E66A1" w:rsidP="00665BA7">
      <w:pPr>
        <w:pStyle w:val="Titre2"/>
      </w:pPr>
      <w:r w:rsidRPr="006F5FD9">
        <w:lastRenderedPageBreak/>
        <w:t xml:space="preserve">Chapitre </w:t>
      </w:r>
      <w:r w:rsidR="00F07042" w:rsidRPr="006F5FD9">
        <w:t>5 </w:t>
      </w:r>
      <w:r w:rsidRPr="006F5FD9">
        <w:t xml:space="preserve">: Obligations de l’employeur en matière de reclassement pour inaptitude et contestation </w:t>
      </w:r>
      <w:r w:rsidR="005001C8" w:rsidRPr="006F5FD9">
        <w:t>des avis, propositions, conclusions écrites ou indications émis par le médecin du travail</w:t>
      </w:r>
    </w:p>
    <w:p w14:paraId="43818F1E" w14:textId="56413EF0" w:rsidR="0041642A" w:rsidRPr="006F5FD9" w:rsidRDefault="0041642A" w:rsidP="004B3C53">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7</w:t>
      </w:r>
    </w:p>
    <w:p w14:paraId="62D6C1AE" w14:textId="751F0093" w:rsidR="0041642A" w:rsidRPr="006F5FD9" w:rsidRDefault="0041642A" w:rsidP="00ED0AD8">
      <w:pPr>
        <w:jc w:val="both"/>
        <w:rPr>
          <w:rFonts w:ascii="Times New Roman" w:hAnsi="Times New Roman" w:cs="Times New Roman"/>
          <w:sz w:val="24"/>
          <w:szCs w:val="24"/>
        </w:rPr>
      </w:pPr>
      <w:r w:rsidRPr="006F5FD9">
        <w:rPr>
          <w:rFonts w:ascii="Times New Roman" w:hAnsi="Times New Roman" w:cs="Times New Roman"/>
          <w:sz w:val="24"/>
          <w:szCs w:val="24"/>
        </w:rPr>
        <w:t>La section II du chapitre IV du titre II de la première partie du code du travail est ainsi modifiée :</w:t>
      </w:r>
    </w:p>
    <w:p w14:paraId="5B82C255" w14:textId="2018718E" w:rsidR="0041642A" w:rsidRPr="006F5FD9" w:rsidRDefault="0041642A" w:rsidP="00ED0AD8">
      <w:pPr>
        <w:jc w:val="both"/>
        <w:rPr>
          <w:rFonts w:ascii="Times New Roman" w:hAnsi="Times New Roman" w:cs="Times New Roman"/>
          <w:sz w:val="24"/>
          <w:szCs w:val="24"/>
        </w:rPr>
      </w:pPr>
      <w:r w:rsidRPr="006F5FD9">
        <w:rPr>
          <w:rFonts w:ascii="Times New Roman" w:hAnsi="Times New Roman" w:cs="Times New Roman"/>
          <w:sz w:val="24"/>
          <w:szCs w:val="24"/>
        </w:rPr>
        <w:t>I</w:t>
      </w:r>
      <w:r w:rsidR="004D174C" w:rsidRPr="006F5FD9">
        <w:rPr>
          <w:rFonts w:ascii="Times New Roman" w:hAnsi="Times New Roman" w:cs="Times New Roman"/>
          <w:sz w:val="24"/>
          <w:szCs w:val="24"/>
        </w:rPr>
        <w:t xml:space="preserve"> – Le</w:t>
      </w:r>
      <w:r w:rsidRPr="006F5FD9">
        <w:rPr>
          <w:rFonts w:ascii="Times New Roman" w:hAnsi="Times New Roman" w:cs="Times New Roman"/>
          <w:sz w:val="24"/>
          <w:szCs w:val="24"/>
        </w:rPr>
        <w:t xml:space="preserve"> premier alinéa de l’article L. 1226-2</w:t>
      </w:r>
      <w:r w:rsidR="001A01A2" w:rsidRPr="006F5FD9">
        <w:rPr>
          <w:rFonts w:ascii="Times New Roman" w:hAnsi="Times New Roman" w:cs="Times New Roman"/>
          <w:sz w:val="24"/>
          <w:szCs w:val="24"/>
        </w:rPr>
        <w:t xml:space="preserve"> est complété par les mots suivants</w:t>
      </w:r>
      <w:r w:rsidR="004D174C" w:rsidRPr="006F5FD9">
        <w:rPr>
          <w:rFonts w:ascii="Times New Roman" w:hAnsi="Times New Roman" w:cs="Times New Roman"/>
          <w:sz w:val="24"/>
          <w:szCs w:val="24"/>
        </w:rPr>
        <w:t xml:space="preserve"> : </w:t>
      </w:r>
    </w:p>
    <w:p w14:paraId="2A0A45AE" w14:textId="0FC879AB" w:rsidR="00286BB1" w:rsidRPr="006F5FD9" w:rsidRDefault="004D174C" w:rsidP="00ED0AD8">
      <w:pPr>
        <w:jc w:val="both"/>
        <w:rPr>
          <w:rFonts w:ascii="Times New Roman" w:hAnsi="Times New Roman" w:cs="Times New Roman"/>
          <w:sz w:val="24"/>
          <w:szCs w:val="24"/>
        </w:rPr>
      </w:pPr>
      <w:r w:rsidRPr="006F5FD9">
        <w:rPr>
          <w:rFonts w:ascii="Times New Roman" w:hAnsi="Times New Roman" w:cs="Times New Roman"/>
          <w:sz w:val="24"/>
          <w:szCs w:val="24"/>
        </w:rPr>
        <w:t xml:space="preserve">« , au sein de l’entreprise ou des entreprises du groupe auquel elle appartient le cas échéant, situées sur le territoire national et dont l’organisation, les activités ou le lieu d’exploitation </w:t>
      </w:r>
      <w:r w:rsidR="005F6E50" w:rsidRPr="006F5FD9">
        <w:rPr>
          <w:rFonts w:ascii="Times New Roman" w:hAnsi="Times New Roman" w:cs="Times New Roman"/>
          <w:sz w:val="24"/>
          <w:szCs w:val="24"/>
        </w:rPr>
        <w:t xml:space="preserve">assurent </w:t>
      </w:r>
      <w:r w:rsidRPr="006F5FD9">
        <w:rPr>
          <w:rFonts w:ascii="Times New Roman" w:hAnsi="Times New Roman" w:cs="Times New Roman"/>
          <w:sz w:val="24"/>
          <w:szCs w:val="24"/>
        </w:rPr>
        <w:t xml:space="preserve">la permutation de tout ou partie du </w:t>
      </w:r>
      <w:r w:rsidR="006E7D11" w:rsidRPr="006F5FD9">
        <w:rPr>
          <w:rFonts w:ascii="Times New Roman" w:hAnsi="Times New Roman" w:cs="Times New Roman"/>
          <w:sz w:val="24"/>
          <w:szCs w:val="24"/>
        </w:rPr>
        <w:t>personnel</w:t>
      </w:r>
      <w:r w:rsidRPr="006F5FD9">
        <w:rPr>
          <w:rFonts w:ascii="Times New Roman" w:hAnsi="Times New Roman" w:cs="Times New Roman"/>
          <w:sz w:val="24"/>
          <w:szCs w:val="24"/>
        </w:rPr>
        <w:t>. </w:t>
      </w:r>
    </w:p>
    <w:p w14:paraId="48D1D332" w14:textId="18F04E85" w:rsidR="002430BD" w:rsidRPr="006F5FD9" w:rsidRDefault="009E7743" w:rsidP="00ED0AD8">
      <w:pPr>
        <w:jc w:val="both"/>
        <w:rPr>
          <w:rFonts w:ascii="Times New Roman" w:hAnsi="Times New Roman" w:cs="Times New Roman"/>
          <w:sz w:val="24"/>
          <w:szCs w:val="24"/>
        </w:rPr>
      </w:pPr>
      <w:r w:rsidRPr="006F5FD9">
        <w:rPr>
          <w:rFonts w:ascii="Times New Roman" w:hAnsi="Times New Roman" w:cs="Times New Roman"/>
          <w:sz w:val="24"/>
          <w:szCs w:val="24"/>
        </w:rPr>
        <w:t xml:space="preserve">« Le groupe est défini conformément </w:t>
      </w:r>
      <w:r w:rsidR="00F66604" w:rsidRPr="006F5FD9">
        <w:rPr>
          <w:rFonts w:ascii="Times New Roman" w:hAnsi="Times New Roman" w:cs="Times New Roman"/>
          <w:sz w:val="24"/>
          <w:szCs w:val="24"/>
        </w:rPr>
        <w:t xml:space="preserve">au </w:t>
      </w:r>
      <w:r w:rsidR="003F45D8" w:rsidRPr="006F5FD9">
        <w:rPr>
          <w:rFonts w:ascii="Times New Roman" w:hAnsi="Times New Roman" w:cs="Times New Roman"/>
          <w:sz w:val="24"/>
          <w:szCs w:val="24"/>
        </w:rPr>
        <w:t>I de l’article L. 2331-1</w:t>
      </w:r>
      <w:r w:rsidRPr="006F5FD9">
        <w:rPr>
          <w:rFonts w:ascii="Times New Roman" w:hAnsi="Times New Roman" w:cs="Times New Roman"/>
          <w:sz w:val="24"/>
          <w:szCs w:val="24"/>
        </w:rPr>
        <w:t>.»</w:t>
      </w:r>
    </w:p>
    <w:p w14:paraId="5255A034" w14:textId="349FF6B0" w:rsidR="004D174C" w:rsidRPr="006F5FD9" w:rsidRDefault="004D174C" w:rsidP="00ED0AD8">
      <w:pPr>
        <w:jc w:val="both"/>
        <w:rPr>
          <w:rFonts w:ascii="Times New Roman" w:hAnsi="Times New Roman" w:cs="Times New Roman"/>
          <w:sz w:val="24"/>
          <w:szCs w:val="24"/>
        </w:rPr>
      </w:pPr>
      <w:r w:rsidRPr="006F5FD9">
        <w:rPr>
          <w:rFonts w:ascii="Times New Roman" w:hAnsi="Times New Roman" w:cs="Times New Roman"/>
          <w:sz w:val="24"/>
          <w:szCs w:val="24"/>
        </w:rPr>
        <w:t xml:space="preserve">II – Le premier alinéa de l’article L. 1226-10 est </w:t>
      </w:r>
      <w:r w:rsidR="001A01A2" w:rsidRPr="006F5FD9">
        <w:rPr>
          <w:rFonts w:ascii="Times New Roman" w:hAnsi="Times New Roman" w:cs="Times New Roman"/>
          <w:sz w:val="24"/>
          <w:szCs w:val="24"/>
        </w:rPr>
        <w:t>complété par les mots suivants</w:t>
      </w:r>
      <w:r w:rsidRPr="006F5FD9">
        <w:rPr>
          <w:rFonts w:ascii="Times New Roman" w:hAnsi="Times New Roman" w:cs="Times New Roman"/>
          <w:sz w:val="24"/>
          <w:szCs w:val="24"/>
        </w:rPr>
        <w:t> :</w:t>
      </w:r>
    </w:p>
    <w:p w14:paraId="3E8C55A4" w14:textId="36E64B4D" w:rsidR="00286BB1" w:rsidRPr="006F5FD9" w:rsidRDefault="004D174C" w:rsidP="00ED0AD8">
      <w:pPr>
        <w:jc w:val="both"/>
        <w:rPr>
          <w:rFonts w:ascii="Times New Roman" w:hAnsi="Times New Roman" w:cs="Times New Roman"/>
          <w:sz w:val="24"/>
          <w:szCs w:val="24"/>
        </w:rPr>
      </w:pPr>
      <w:r w:rsidRPr="006F5FD9">
        <w:rPr>
          <w:rFonts w:ascii="Times New Roman" w:hAnsi="Times New Roman" w:cs="Times New Roman"/>
          <w:sz w:val="24"/>
          <w:szCs w:val="24"/>
        </w:rPr>
        <w:t>« , au sein de l’entreprise ou des entreprises du groupe auquel elle appartient le cas échéant, situées sur le territoire national et dont l’organisation, les activités ou le lieu d’exploitation assurent la permutation de tout ou partie du personnel. </w:t>
      </w:r>
    </w:p>
    <w:p w14:paraId="7DEC59EE" w14:textId="42143187" w:rsidR="004D174C" w:rsidRPr="006F5FD9" w:rsidRDefault="00286BB1" w:rsidP="00ED0AD8">
      <w:pPr>
        <w:jc w:val="both"/>
        <w:rPr>
          <w:rFonts w:ascii="Times New Roman" w:hAnsi="Times New Roman" w:cs="Times New Roman"/>
          <w:b/>
          <w:sz w:val="24"/>
          <w:szCs w:val="24"/>
        </w:rPr>
      </w:pPr>
      <w:r w:rsidRPr="006F5FD9">
        <w:rPr>
          <w:rFonts w:ascii="Times New Roman" w:hAnsi="Times New Roman" w:cs="Times New Roman"/>
          <w:sz w:val="24"/>
          <w:szCs w:val="24"/>
        </w:rPr>
        <w:t>« </w:t>
      </w:r>
      <w:r w:rsidR="009E7743" w:rsidRPr="006F5FD9">
        <w:rPr>
          <w:rFonts w:ascii="Times New Roman" w:hAnsi="Times New Roman" w:cs="Times New Roman"/>
          <w:sz w:val="24"/>
          <w:szCs w:val="24"/>
        </w:rPr>
        <w:t xml:space="preserve">Le groupe est défini conformément </w:t>
      </w:r>
      <w:r w:rsidR="00B85F2B" w:rsidRPr="006F5FD9">
        <w:rPr>
          <w:rFonts w:ascii="Times New Roman" w:hAnsi="Times New Roman" w:cs="Times New Roman"/>
          <w:sz w:val="24"/>
          <w:szCs w:val="24"/>
        </w:rPr>
        <w:t>au I de l’article L. 2331-1</w:t>
      </w:r>
      <w:r w:rsidR="009E7743" w:rsidRPr="006F5FD9">
        <w:rPr>
          <w:rFonts w:ascii="Times New Roman" w:hAnsi="Times New Roman" w:cs="Times New Roman"/>
          <w:sz w:val="24"/>
          <w:szCs w:val="24"/>
        </w:rPr>
        <w:t>.</w:t>
      </w:r>
      <w:r w:rsidR="004D174C" w:rsidRPr="006F5FD9">
        <w:rPr>
          <w:rFonts w:ascii="Times New Roman" w:hAnsi="Times New Roman" w:cs="Times New Roman"/>
          <w:sz w:val="24"/>
          <w:szCs w:val="24"/>
        </w:rPr>
        <w:t>»</w:t>
      </w:r>
    </w:p>
    <w:p w14:paraId="1414F890" w14:textId="5600FD09" w:rsidR="007D1EC1" w:rsidRPr="006F5FD9" w:rsidRDefault="004B3C53" w:rsidP="004B3C53">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8</w:t>
      </w:r>
    </w:p>
    <w:p w14:paraId="1414F891" w14:textId="77777777" w:rsidR="004B3C53" w:rsidRPr="006F5FD9" w:rsidRDefault="004B3C53" w:rsidP="004B3C53">
      <w:pPr>
        <w:rPr>
          <w:rFonts w:ascii="Times New Roman" w:hAnsi="Times New Roman" w:cs="Times New Roman"/>
          <w:sz w:val="24"/>
          <w:szCs w:val="24"/>
        </w:rPr>
      </w:pPr>
      <w:r w:rsidRPr="006F5FD9">
        <w:rPr>
          <w:rFonts w:ascii="Times New Roman" w:hAnsi="Times New Roman" w:cs="Times New Roman"/>
          <w:sz w:val="24"/>
          <w:szCs w:val="24"/>
        </w:rPr>
        <w:t>La sous-section II chapitre IV du titre II du livre IV de la partie IV du code du travail est ainsi modifiée :</w:t>
      </w:r>
    </w:p>
    <w:p w14:paraId="1414F893" w14:textId="35FAD98F" w:rsidR="004B3C53" w:rsidRPr="006F5FD9" w:rsidRDefault="004B3C53" w:rsidP="00296FB3">
      <w:pPr>
        <w:rPr>
          <w:rFonts w:ascii="Times New Roman" w:hAnsi="Times New Roman" w:cs="Times New Roman"/>
          <w:sz w:val="24"/>
          <w:szCs w:val="24"/>
        </w:rPr>
      </w:pPr>
      <w:r w:rsidRPr="006F5FD9">
        <w:rPr>
          <w:rFonts w:ascii="Times New Roman" w:hAnsi="Times New Roman" w:cs="Times New Roman"/>
          <w:sz w:val="24"/>
          <w:szCs w:val="24"/>
        </w:rPr>
        <w:t>L’articl</w:t>
      </w:r>
      <w:r w:rsidR="00296FB3" w:rsidRPr="006F5FD9">
        <w:rPr>
          <w:rFonts w:ascii="Times New Roman" w:hAnsi="Times New Roman" w:cs="Times New Roman"/>
          <w:sz w:val="24"/>
          <w:szCs w:val="24"/>
        </w:rPr>
        <w:t xml:space="preserve">e L. 4624-7 est ainsi rédigé : </w:t>
      </w:r>
    </w:p>
    <w:p w14:paraId="290C4811" w14:textId="2859BE36" w:rsidR="00035913" w:rsidRPr="006F5FD9" w:rsidRDefault="00035913" w:rsidP="0003615E">
      <w:pPr>
        <w:jc w:val="both"/>
        <w:rPr>
          <w:rFonts w:ascii="Times New Roman" w:eastAsia="Times New Roman" w:hAnsi="Times New Roman" w:cs="Times New Roman"/>
          <w:sz w:val="24"/>
          <w:szCs w:val="24"/>
          <w:lang w:eastAsia="fr-FR"/>
        </w:rPr>
      </w:pPr>
      <w:r w:rsidRPr="006F5FD9">
        <w:rPr>
          <w:rFonts w:ascii="Times New Roman" w:eastAsia="Times New Roman" w:hAnsi="Times New Roman" w:cs="Times New Roman"/>
          <w:sz w:val="24"/>
          <w:szCs w:val="24"/>
          <w:lang w:eastAsia="fr-FR"/>
        </w:rPr>
        <w:t>«  </w:t>
      </w:r>
      <w:r w:rsidR="00E96D68" w:rsidRPr="006F5FD9">
        <w:rPr>
          <w:rFonts w:ascii="Times New Roman" w:eastAsia="Times New Roman" w:hAnsi="Times New Roman" w:cs="Times New Roman"/>
          <w:sz w:val="24"/>
          <w:szCs w:val="24"/>
          <w:lang w:eastAsia="fr-FR"/>
        </w:rPr>
        <w:t xml:space="preserve">Art. L. 4624-7- </w:t>
      </w:r>
      <w:r w:rsidRPr="006F5FD9">
        <w:rPr>
          <w:rFonts w:ascii="Times New Roman" w:eastAsia="Times New Roman" w:hAnsi="Times New Roman" w:cs="Times New Roman"/>
          <w:sz w:val="24"/>
          <w:szCs w:val="24"/>
          <w:lang w:eastAsia="fr-FR"/>
        </w:rPr>
        <w:t>I. - Le salarié ou l'employeur peut saisir le conseil de prud'hommes en la forme des référés d'une contestation portant sur les éléments de nature médicale justifiant les avis, propositions, conclusions écrites ou indications émis par le médecin du travail en application des articles L. 4624-2, L. 4624-3 et L. 4624-4. Le médecin du travail, informé de la contestation, n’est pas partie au litige</w:t>
      </w:r>
      <w:r w:rsidR="00296FB3" w:rsidRPr="006F5FD9">
        <w:rPr>
          <w:rFonts w:ascii="Times New Roman" w:eastAsia="Times New Roman" w:hAnsi="Times New Roman" w:cs="Times New Roman"/>
          <w:sz w:val="24"/>
          <w:szCs w:val="24"/>
          <w:lang w:eastAsia="fr-FR"/>
        </w:rPr>
        <w:t>.</w:t>
      </w:r>
      <w:r w:rsidRPr="006F5FD9" w:rsidDel="00035913">
        <w:rPr>
          <w:rFonts w:ascii="Times New Roman" w:eastAsia="Times New Roman" w:hAnsi="Times New Roman" w:cs="Times New Roman"/>
          <w:sz w:val="24"/>
          <w:szCs w:val="24"/>
          <w:lang w:eastAsia="fr-FR"/>
        </w:rPr>
        <w:t xml:space="preserve"> </w:t>
      </w:r>
    </w:p>
    <w:p w14:paraId="02C573AB" w14:textId="3DEDEEB3" w:rsidR="00035913" w:rsidRPr="006F5FD9" w:rsidRDefault="00296FB3" w:rsidP="0003615E">
      <w:pPr>
        <w:jc w:val="both"/>
        <w:rPr>
          <w:rFonts w:ascii="Times New Roman" w:hAnsi="Times New Roman" w:cs="Times New Roman"/>
          <w:sz w:val="24"/>
          <w:szCs w:val="24"/>
        </w:rPr>
      </w:pPr>
      <w:r w:rsidRPr="006F5FD9">
        <w:rPr>
          <w:rFonts w:ascii="Times New Roman" w:hAnsi="Times New Roman" w:cs="Times New Roman"/>
          <w:sz w:val="24"/>
          <w:szCs w:val="24"/>
        </w:rPr>
        <w:t>« </w:t>
      </w:r>
      <w:r w:rsidR="00035913" w:rsidRPr="006F5FD9">
        <w:rPr>
          <w:rFonts w:ascii="Times New Roman" w:hAnsi="Times New Roman" w:cs="Times New Roman"/>
          <w:sz w:val="24"/>
          <w:szCs w:val="24"/>
        </w:rPr>
        <w:t xml:space="preserve">II. - La formation de référé peut confier toute mesure d'instruction au médecin-inspecteur du travail territorialement compétent pour l’éclairer sur les questions de fait relevant de sa compétence. Celui-ci, peut, le cas échéant, s’adjoindre le concours de tiers. A la demande de l’employeur, les éléments médicaux ayant fondé les avis, propositions, conclusions écrites ou indications émis par le médecin du travail peuvent être notifiés au médecin </w:t>
      </w:r>
      <w:r w:rsidR="00B9565B" w:rsidRPr="006F5FD9">
        <w:rPr>
          <w:rFonts w:ascii="Times New Roman" w:hAnsi="Times New Roman" w:cs="Times New Roman"/>
          <w:sz w:val="24"/>
          <w:szCs w:val="24"/>
        </w:rPr>
        <w:t xml:space="preserve">que l’employeur </w:t>
      </w:r>
      <w:r w:rsidR="00035913" w:rsidRPr="006F5FD9">
        <w:rPr>
          <w:rFonts w:ascii="Times New Roman" w:hAnsi="Times New Roman" w:cs="Times New Roman"/>
          <w:sz w:val="24"/>
          <w:szCs w:val="24"/>
        </w:rPr>
        <w:t>mandate à cet effet. Le salarié est informé de cette notification.</w:t>
      </w:r>
    </w:p>
    <w:p w14:paraId="1398B3BC" w14:textId="644B5F7A" w:rsidR="00035913" w:rsidRPr="006F5FD9" w:rsidRDefault="00296FB3" w:rsidP="0003615E">
      <w:pPr>
        <w:jc w:val="both"/>
        <w:rPr>
          <w:rFonts w:ascii="Times New Roman" w:hAnsi="Times New Roman" w:cs="Times New Roman"/>
          <w:sz w:val="24"/>
          <w:szCs w:val="24"/>
        </w:rPr>
      </w:pPr>
      <w:r w:rsidRPr="006F5FD9">
        <w:rPr>
          <w:rFonts w:ascii="Times New Roman" w:hAnsi="Times New Roman" w:cs="Times New Roman"/>
          <w:sz w:val="24"/>
          <w:szCs w:val="24"/>
        </w:rPr>
        <w:t>« </w:t>
      </w:r>
      <w:r w:rsidR="00035913" w:rsidRPr="006F5FD9">
        <w:rPr>
          <w:rFonts w:ascii="Times New Roman" w:hAnsi="Times New Roman" w:cs="Times New Roman"/>
          <w:sz w:val="24"/>
          <w:szCs w:val="24"/>
        </w:rPr>
        <w:t>III. - La décision de la formation de référé se substitue aux avis, propositions, conclusions écrites ou indications contestés</w:t>
      </w:r>
      <w:r w:rsidRPr="006F5FD9">
        <w:rPr>
          <w:rFonts w:ascii="Times New Roman" w:hAnsi="Times New Roman" w:cs="Times New Roman"/>
          <w:sz w:val="24"/>
          <w:szCs w:val="24"/>
        </w:rPr>
        <w:t>.</w:t>
      </w:r>
    </w:p>
    <w:p w14:paraId="27E1B35C" w14:textId="5AEC2A2E" w:rsidR="00A53FA0" w:rsidRPr="006F5FD9" w:rsidRDefault="00296FB3" w:rsidP="0003615E">
      <w:pPr>
        <w:jc w:val="both"/>
        <w:rPr>
          <w:rFonts w:ascii="Times New Roman" w:hAnsi="Times New Roman" w:cs="Times New Roman"/>
          <w:sz w:val="24"/>
          <w:szCs w:val="24"/>
        </w:rPr>
      </w:pPr>
      <w:r w:rsidRPr="006F5FD9">
        <w:rPr>
          <w:rFonts w:ascii="Times New Roman" w:hAnsi="Times New Roman" w:cs="Times New Roman"/>
          <w:sz w:val="24"/>
          <w:szCs w:val="24"/>
        </w:rPr>
        <w:lastRenderedPageBreak/>
        <w:t>« </w:t>
      </w:r>
      <w:r w:rsidR="00035913" w:rsidRPr="006F5FD9">
        <w:rPr>
          <w:rFonts w:ascii="Times New Roman" w:hAnsi="Times New Roman" w:cs="Times New Roman"/>
          <w:sz w:val="24"/>
          <w:szCs w:val="24"/>
        </w:rPr>
        <w:t>IV. - Les honoraires et frais liés à la mesure d'instruction sont mis à la charge de la partie perdante, à moins que la formation de référé, par décision motivée, n'en mette la totalité ou une fraction à la charge de l’autre partie. Ils sont réglés d’après le tarif fixé par un arrêté conjoint du ministre du travail et du ministre du budget. »</w:t>
      </w:r>
    </w:p>
    <w:p w14:paraId="1414F898" w14:textId="7BF13860" w:rsidR="007D1EC1" w:rsidRPr="006F5FD9" w:rsidRDefault="007D1EC1" w:rsidP="00665BA7">
      <w:pPr>
        <w:pStyle w:val="Titre2"/>
      </w:pPr>
      <w:r w:rsidRPr="006F5FD9">
        <w:t xml:space="preserve">Chapitre </w:t>
      </w:r>
      <w:r w:rsidR="00F07042" w:rsidRPr="006F5FD9">
        <w:t>6 </w:t>
      </w:r>
      <w:r w:rsidRPr="006F5FD9">
        <w:t>: Dispositifs de gestion des emplois et des parcours professionnels</w:t>
      </w:r>
    </w:p>
    <w:p w14:paraId="1414F89B" w14:textId="6BEB2736" w:rsidR="007D1EC1" w:rsidRPr="006F5FD9" w:rsidRDefault="007D1EC1" w:rsidP="00E975EA">
      <w:pPr>
        <w:jc w:val="both"/>
        <w:rPr>
          <w:rFonts w:ascii="Times New Roman" w:hAnsi="Times New Roman" w:cs="Times New Roman"/>
          <w:sz w:val="24"/>
          <w:szCs w:val="24"/>
        </w:rPr>
      </w:pPr>
    </w:p>
    <w:p w14:paraId="756AA551" w14:textId="123DEE9C" w:rsidR="0029655D" w:rsidRPr="006F5FD9" w:rsidRDefault="0029655D" w:rsidP="008F22C6">
      <w:pPr>
        <w:ind w:left="3540" w:firstLine="708"/>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9</w:t>
      </w:r>
    </w:p>
    <w:p w14:paraId="175514EE" w14:textId="1B534E07" w:rsidR="0029655D" w:rsidRPr="006F5FD9" w:rsidRDefault="00371248" w:rsidP="0029655D">
      <w:pPr>
        <w:jc w:val="both"/>
        <w:rPr>
          <w:rFonts w:ascii="Times New Roman" w:hAnsi="Times New Roman" w:cs="Times New Roman"/>
          <w:sz w:val="24"/>
          <w:szCs w:val="24"/>
        </w:rPr>
      </w:pPr>
      <w:r w:rsidRPr="006F5FD9">
        <w:rPr>
          <w:rFonts w:ascii="Times New Roman" w:hAnsi="Times New Roman" w:cs="Times New Roman"/>
          <w:sz w:val="24"/>
          <w:szCs w:val="24"/>
        </w:rPr>
        <w:t>L’articl</w:t>
      </w:r>
      <w:r w:rsidR="0003615E" w:rsidRPr="006F5FD9">
        <w:rPr>
          <w:rFonts w:ascii="Times New Roman" w:hAnsi="Times New Roman" w:cs="Times New Roman"/>
          <w:sz w:val="24"/>
          <w:szCs w:val="24"/>
        </w:rPr>
        <w:t>e L. 2241-9 du code du travail,</w:t>
      </w:r>
      <w:r w:rsidRPr="006F5FD9">
        <w:rPr>
          <w:rFonts w:ascii="Times New Roman" w:hAnsi="Times New Roman" w:cs="Times New Roman"/>
          <w:sz w:val="24"/>
          <w:szCs w:val="24"/>
        </w:rPr>
        <w:t xml:space="preserve"> tel qu’issu de l’ordonnance n° 2017-[numéro] du [date] portant […] (Ordonnance n° 1), est ainsi modifiée : </w:t>
      </w:r>
    </w:p>
    <w:p w14:paraId="3610B5B8" w14:textId="2117EB4E" w:rsidR="0029655D" w:rsidRPr="006F5FD9" w:rsidRDefault="0029655D" w:rsidP="0029655D">
      <w:pPr>
        <w:jc w:val="both"/>
        <w:rPr>
          <w:rFonts w:ascii="Times New Roman" w:hAnsi="Times New Roman" w:cs="Times New Roman"/>
          <w:sz w:val="24"/>
          <w:szCs w:val="24"/>
        </w:rPr>
      </w:pPr>
      <w:r w:rsidRPr="006F5FD9">
        <w:rPr>
          <w:rFonts w:ascii="Times New Roman" w:hAnsi="Times New Roman" w:cs="Times New Roman"/>
          <w:sz w:val="24"/>
          <w:szCs w:val="24"/>
        </w:rPr>
        <w:t xml:space="preserve">Au premier alinéa, les mots : « La négociation peut également porter sur le contrat de génération. </w:t>
      </w:r>
      <w:r w:rsidR="00780E8B" w:rsidRPr="006F5FD9">
        <w:rPr>
          <w:rFonts w:ascii="Times New Roman" w:hAnsi="Times New Roman" w:cs="Times New Roman"/>
          <w:sz w:val="24"/>
          <w:szCs w:val="24"/>
        </w:rPr>
        <w:t xml:space="preserve">L'accord conclu au titre de la présente sous-section vaut conclusion de l'accord mentionné au 3° de l'article L. 5121-8, sous réserve du respect des dispositions prévues à la section 4 du chapitre Ier du titre II du livre Ier de la cinquième partie. </w:t>
      </w:r>
      <w:r w:rsidRPr="006F5FD9">
        <w:rPr>
          <w:rFonts w:ascii="Times New Roman" w:hAnsi="Times New Roman" w:cs="Times New Roman"/>
          <w:sz w:val="24"/>
          <w:szCs w:val="24"/>
        </w:rPr>
        <w:t>» sont supprimés ;</w:t>
      </w:r>
    </w:p>
    <w:p w14:paraId="1414F8AB" w14:textId="71AF0C20" w:rsidR="003251F2" w:rsidRPr="006F5FD9" w:rsidRDefault="00B9565B" w:rsidP="00F71950">
      <w:pPr>
        <w:tabs>
          <w:tab w:val="left" w:pos="2985"/>
          <w:tab w:val="center" w:pos="4536"/>
          <w:tab w:val="left" w:pos="5790"/>
        </w:tabs>
        <w:rPr>
          <w:rFonts w:ascii="Times New Roman" w:hAnsi="Times New Roman" w:cs="Times New Roman"/>
          <w:b/>
          <w:sz w:val="24"/>
          <w:szCs w:val="24"/>
        </w:rPr>
      </w:pPr>
      <w:r w:rsidRPr="006F5FD9">
        <w:rPr>
          <w:rFonts w:ascii="Times New Roman" w:hAnsi="Times New Roman" w:cs="Times New Roman"/>
          <w:b/>
          <w:sz w:val="24"/>
          <w:szCs w:val="24"/>
        </w:rPr>
        <w:tab/>
      </w:r>
      <w:r w:rsidR="00F71950" w:rsidRPr="006F5FD9">
        <w:rPr>
          <w:rFonts w:ascii="Times New Roman" w:hAnsi="Times New Roman" w:cs="Times New Roman"/>
          <w:b/>
          <w:sz w:val="24"/>
          <w:szCs w:val="24"/>
        </w:rPr>
        <w:tab/>
      </w:r>
      <w:r w:rsidR="003251F2" w:rsidRPr="006F5FD9">
        <w:rPr>
          <w:rFonts w:ascii="Times New Roman" w:hAnsi="Times New Roman" w:cs="Times New Roman"/>
          <w:b/>
          <w:sz w:val="24"/>
          <w:szCs w:val="24"/>
        </w:rPr>
        <w:t xml:space="preserve">Article </w:t>
      </w:r>
      <w:r w:rsidR="00F07042"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0</w:t>
      </w:r>
      <w:r w:rsidRPr="006F5FD9">
        <w:rPr>
          <w:rFonts w:ascii="Times New Roman" w:hAnsi="Times New Roman" w:cs="Times New Roman"/>
          <w:b/>
          <w:sz w:val="24"/>
          <w:szCs w:val="24"/>
        </w:rPr>
        <w:tab/>
      </w:r>
    </w:p>
    <w:p w14:paraId="1414F8AC" w14:textId="77777777" w:rsidR="003251F2" w:rsidRPr="006F5FD9" w:rsidRDefault="003251F2" w:rsidP="00ED61E3">
      <w:pPr>
        <w:jc w:val="both"/>
        <w:rPr>
          <w:rFonts w:ascii="Times New Roman" w:hAnsi="Times New Roman" w:cs="Times New Roman"/>
          <w:sz w:val="24"/>
          <w:szCs w:val="24"/>
        </w:rPr>
      </w:pPr>
      <w:r w:rsidRPr="006F5FD9">
        <w:rPr>
          <w:rFonts w:ascii="Times New Roman" w:hAnsi="Times New Roman" w:cs="Times New Roman"/>
          <w:sz w:val="24"/>
          <w:szCs w:val="24"/>
        </w:rPr>
        <w:t>La section IV du chapitre Ier du titre II du livre Ier de la cinquième partie du code du travail est supprimée.</w:t>
      </w:r>
    </w:p>
    <w:p w14:paraId="1414F8AE" w14:textId="695D3379" w:rsidR="003251F2" w:rsidRPr="006F5FD9" w:rsidRDefault="007662EC" w:rsidP="00E975EA">
      <w:pPr>
        <w:jc w:val="both"/>
        <w:rPr>
          <w:rFonts w:ascii="Times New Roman" w:hAnsi="Times New Roman" w:cs="Times New Roman"/>
          <w:sz w:val="24"/>
          <w:szCs w:val="24"/>
        </w:rPr>
      </w:pPr>
      <w:r w:rsidRPr="006F5FD9">
        <w:rPr>
          <w:rFonts w:ascii="Times New Roman" w:hAnsi="Times New Roman" w:cs="Times New Roman"/>
          <w:sz w:val="24"/>
          <w:szCs w:val="24"/>
        </w:rPr>
        <w:t>Les aides</w:t>
      </w:r>
      <w:r w:rsidR="003251F2" w:rsidRPr="006F5FD9">
        <w:rPr>
          <w:rFonts w:ascii="Times New Roman" w:hAnsi="Times New Roman" w:cs="Times New Roman"/>
          <w:sz w:val="24"/>
          <w:szCs w:val="24"/>
        </w:rPr>
        <w:t xml:space="preserve"> prévues aux articles L. 5121-17 à L. </w:t>
      </w:r>
      <w:r w:rsidR="00780E8B" w:rsidRPr="006F5FD9">
        <w:rPr>
          <w:rFonts w:ascii="Times New Roman" w:hAnsi="Times New Roman" w:cs="Times New Roman"/>
          <w:sz w:val="24"/>
          <w:szCs w:val="24"/>
        </w:rPr>
        <w:t xml:space="preserve">5121-21 et dont la demande a été formulée par l’entreprise avant la parution de ladite ordonnance sont versées dans leur intégralité. </w:t>
      </w:r>
      <w:r w:rsidR="0001036F" w:rsidRPr="006F5FD9">
        <w:rPr>
          <w:rFonts w:ascii="Times New Roman" w:hAnsi="Times New Roman" w:cs="Times New Roman"/>
          <w:sz w:val="24"/>
          <w:szCs w:val="24"/>
        </w:rPr>
        <w:t xml:space="preserve"> </w:t>
      </w:r>
    </w:p>
    <w:p w14:paraId="1414F8AF" w14:textId="752F2AD9" w:rsidR="007D1EC1" w:rsidRPr="006F5FD9" w:rsidRDefault="007D1EC1" w:rsidP="00665BA7">
      <w:pPr>
        <w:pStyle w:val="Titre2"/>
      </w:pPr>
      <w:r w:rsidRPr="006F5FD9">
        <w:t xml:space="preserve">Chapitre </w:t>
      </w:r>
      <w:r w:rsidR="00F07042" w:rsidRPr="006F5FD9">
        <w:t>7 </w:t>
      </w:r>
      <w:r w:rsidRPr="006F5FD9">
        <w:t>: Amélioration et sécurisation des plans de départs volontaires</w:t>
      </w:r>
      <w:r w:rsidR="00C921CA" w:rsidRPr="006F5FD9">
        <w:t xml:space="preserve"> et des congés de mobilité</w:t>
      </w:r>
    </w:p>
    <w:p w14:paraId="1414F8B0" w14:textId="63712547" w:rsidR="003251F2" w:rsidRPr="006F5FD9" w:rsidRDefault="003251F2" w:rsidP="00E975EA">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F07042"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1</w:t>
      </w:r>
    </w:p>
    <w:p w14:paraId="24224841" w14:textId="40A66147" w:rsidR="00875582" w:rsidRPr="006F5FD9" w:rsidRDefault="00875582" w:rsidP="00E62B85">
      <w:pPr>
        <w:jc w:val="both"/>
        <w:rPr>
          <w:rFonts w:ascii="Times New Roman" w:hAnsi="Times New Roman" w:cs="Times New Roman"/>
          <w:sz w:val="24"/>
          <w:szCs w:val="24"/>
        </w:rPr>
      </w:pPr>
      <w:r w:rsidRPr="006F5FD9">
        <w:rPr>
          <w:rFonts w:ascii="Times New Roman" w:hAnsi="Times New Roman" w:cs="Times New Roman"/>
          <w:sz w:val="24"/>
          <w:szCs w:val="24"/>
        </w:rPr>
        <w:t xml:space="preserve">Au chapitre VII du Titre III du Livre II de la première partie du code du travail, une section 4, ainsi rédigée, est insérée : </w:t>
      </w:r>
    </w:p>
    <w:p w14:paraId="53550E04" w14:textId="378CA244"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Section 4 : Rupture d’un commun accord  dans le cadre  d’accords collectifs »</w:t>
      </w:r>
    </w:p>
    <w:p w14:paraId="01079AC1" w14:textId="29E925EB" w:rsidR="006F35A4" w:rsidRPr="006F5FD9" w:rsidRDefault="006F35A4" w:rsidP="004B553F">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Art. L. 1237-17 - </w:t>
      </w:r>
      <w:r w:rsidR="00CD17BC" w:rsidRPr="006F5FD9">
        <w:rPr>
          <w:rFonts w:ascii="Times New Roman" w:hAnsi="Times New Roman" w:cs="Times New Roman"/>
          <w:sz w:val="24"/>
          <w:szCs w:val="24"/>
        </w:rPr>
        <w:t>Un accord collectif portant gestion prévisionnelle des emplois et des compétences ou plan de départ volontaire peut</w:t>
      </w:r>
      <w:r w:rsidRPr="006F5FD9">
        <w:rPr>
          <w:rFonts w:ascii="Times New Roman" w:hAnsi="Times New Roman" w:cs="Times New Roman"/>
          <w:sz w:val="24"/>
          <w:szCs w:val="24"/>
        </w:rPr>
        <w:t xml:space="preserve"> définir les modalités encadrant les conditions de la rupture d’un commun accord du contrat de travail qui lie l’employeur et le salarié.</w:t>
      </w:r>
    </w:p>
    <w:p w14:paraId="1BC895CA" w14:textId="77777777" w:rsidR="006F35A4" w:rsidRPr="006F5FD9" w:rsidRDefault="006F35A4" w:rsidP="004B553F">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Ces ruptures, exclusives du licenciement ou de la démission, ne peuvent être imposées par l'une ou l'autre des parties.</w:t>
      </w:r>
    </w:p>
    <w:p w14:paraId="79271848" w14:textId="77777777" w:rsidR="006F35A4" w:rsidRPr="006F5FD9" w:rsidRDefault="006F35A4" w:rsidP="004B553F">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Les dispositions de la présente section destinées à garantir la liberté du consentement des parties leur sont applicables. »</w:t>
      </w:r>
    </w:p>
    <w:p w14:paraId="6BDB8CCF" w14:textId="1EB24CF9"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u w:val="single"/>
        </w:rPr>
        <w:t>« Sous-section 1 : Congés de mobilité »</w:t>
      </w:r>
    </w:p>
    <w:p w14:paraId="60B5D32A" w14:textId="07913B80"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lastRenderedPageBreak/>
        <w:t>« Art. L. 1237-18 - Dans les entreprises visées à l’article L. 2242-8 ayant conclu un accord collectif relatif à la gestion prévisionnelle des emplois et des compétences, un congé de mobilité peut être proposé au salarié par l'employeur dans les conditions prévues par ledit accord collectif.</w:t>
      </w:r>
    </w:p>
    <w:p w14:paraId="3A72D6BD" w14:textId="266EE699"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Le congé de mobilité a pour objet de favoriser le retour à un emploi stable par des mesures d'accompagnement, des actions de formation et des périodes de travail. </w:t>
      </w:r>
    </w:p>
    <w:p w14:paraId="62A4DA63"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Art. L. 1237-18-1 - Les périodes de travail du congé de mobilité peuvent être accomplies au sein ou en dehors de l'entreprise qui a proposé le congé.</w:t>
      </w:r>
    </w:p>
    <w:p w14:paraId="695AFDFA" w14:textId="5F6A3C80"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Elles peuvent prendre soit la forme d'un contrat de travail à durée indéterminée, soit celle d'un contrat de travail à durée déterminée conclu en application du 1° de l'article L. 1242-3 dans une limite fixée par l'accord collectif. Dans ce dernier cas, le congé de mobilité est suspendu et reprend à l'issue du contrat pour la durée du congé restant à courir. </w:t>
      </w:r>
    </w:p>
    <w:p w14:paraId="62CE3CE1"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sidDel="00DB1845">
        <w:rPr>
          <w:rFonts w:ascii="Times New Roman" w:hAnsi="Times New Roman" w:cs="Times New Roman"/>
          <w:sz w:val="24"/>
          <w:szCs w:val="24"/>
        </w:rPr>
        <w:t xml:space="preserve"> </w:t>
      </w:r>
      <w:r w:rsidRPr="006F5FD9">
        <w:rPr>
          <w:rFonts w:ascii="Times New Roman" w:hAnsi="Times New Roman" w:cs="Times New Roman"/>
          <w:sz w:val="24"/>
          <w:szCs w:val="24"/>
        </w:rPr>
        <w:t>« Art. L. 1237-18-2 - L'accord collectif détermine :</w:t>
      </w:r>
    </w:p>
    <w:p w14:paraId="1D027482"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1° La durée du congé de mobilité ;</w:t>
      </w:r>
    </w:p>
    <w:p w14:paraId="023C60DE"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2° Les conditions que doit remplir le salarié pour en bénéficier ;</w:t>
      </w:r>
    </w:p>
    <w:p w14:paraId="615CDC9E"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3° Les modalités d'adhésion du salarié à la proposition de l'employeur et les engagements des parties ;</w:t>
      </w:r>
    </w:p>
    <w:p w14:paraId="42888D8A"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4° L'organisation des périodes de travail, les conditions auxquelles il est mis fin au congé et les modalités d'accompagnement des actions de formation envisagées ;</w:t>
      </w:r>
    </w:p>
    <w:p w14:paraId="351E0843"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5° Les modalités de mise en œuvre du congé de mobilité et le niveau de la rémunération versée pendant la période du congé de mobilité ;</w:t>
      </w:r>
      <w:r w:rsidRPr="006F5FD9" w:rsidDel="00C041A3">
        <w:rPr>
          <w:rFonts w:ascii="Times New Roman" w:hAnsi="Times New Roman" w:cs="Times New Roman"/>
          <w:sz w:val="24"/>
          <w:szCs w:val="24"/>
          <w:u w:val="single"/>
        </w:rPr>
        <w:t xml:space="preserve"> </w:t>
      </w:r>
    </w:p>
    <w:p w14:paraId="0BAAC672" w14:textId="5C2FBC84"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6° Les conditions d'information des institutions représentatives du personnel ;</w:t>
      </w:r>
    </w:p>
    <w:p w14:paraId="318BB8B0" w14:textId="706065BC"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7° Les indemnités de rupture garanties au salarié, qui ne peuvent être inférieures aux indemnités légales dues en cas de licenciement pour motif économique. </w:t>
      </w:r>
    </w:p>
    <w:p w14:paraId="58391765" w14:textId="77777777"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rPr>
        <w:t>« Art. L. 1237-18-3 - Le montant de la rémunération versée pendant la période du congé de mobilité est au moins égal au montant de l'allocation prévue au 3° de l'article L. 5123-2.</w:t>
      </w:r>
    </w:p>
    <w:p w14:paraId="21436744" w14:textId="3E4051B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Cette rémunération est soumise dans la limite des douze premiers mois du congé, au même régime de cotisations et contributions sociales que celui de l'allocation versée au bénéficiaire du congé de reclassement prévue au troisième alinéa de l'article L. 1233-72, à laquelle elle est assimilée. </w:t>
      </w:r>
    </w:p>
    <w:p w14:paraId="31DD72EC" w14:textId="77777777" w:rsidR="006F35A4" w:rsidRPr="006F5FD9" w:rsidRDefault="006F35A4" w:rsidP="006F35A4">
      <w:pPr>
        <w:tabs>
          <w:tab w:val="left" w:pos="5539"/>
        </w:tabs>
        <w:jc w:val="both"/>
        <w:rPr>
          <w:rFonts w:ascii="Times New Roman" w:hAnsi="Times New Roman" w:cs="Times New Roman"/>
          <w:b/>
          <w:sz w:val="24"/>
          <w:szCs w:val="24"/>
        </w:rPr>
      </w:pPr>
      <w:r w:rsidRPr="006F5FD9">
        <w:rPr>
          <w:rFonts w:ascii="Times New Roman" w:hAnsi="Times New Roman" w:cs="Times New Roman"/>
          <w:sz w:val="24"/>
          <w:szCs w:val="24"/>
        </w:rPr>
        <w:t>« Art. L. 1237-18-4</w:t>
      </w:r>
      <w:r w:rsidRPr="006F5FD9">
        <w:rPr>
          <w:rFonts w:ascii="Times New Roman" w:hAnsi="Times New Roman" w:cs="Times New Roman"/>
          <w:b/>
          <w:sz w:val="24"/>
          <w:szCs w:val="24"/>
        </w:rPr>
        <w:t xml:space="preserve"> - </w:t>
      </w:r>
      <w:r w:rsidRPr="006F5FD9">
        <w:rPr>
          <w:rFonts w:ascii="Times New Roman" w:hAnsi="Times New Roman" w:cs="Times New Roman"/>
          <w:sz w:val="24"/>
          <w:szCs w:val="24"/>
        </w:rPr>
        <w:t>L'acceptation par le salarié de la proposition de congé de mobilité emporte rupture du contrat de travail d'un commun accord des parties à l'issue du congé.</w:t>
      </w:r>
    </w:p>
    <w:p w14:paraId="178E8BB2" w14:textId="3D2BD46F"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Les salariés bénéficiant d'une protection mentionnés au </w:t>
      </w:r>
      <w:r w:rsidR="00F97660" w:rsidRPr="006F5FD9">
        <w:rPr>
          <w:rFonts w:ascii="Times New Roman" w:hAnsi="Times New Roman" w:cs="Times New Roman"/>
          <w:sz w:val="24"/>
          <w:szCs w:val="24"/>
        </w:rPr>
        <w:t xml:space="preserve">chapitre premier du titre premier  du livre IV de la deuxième partie </w:t>
      </w:r>
      <w:r w:rsidRPr="006F5FD9">
        <w:rPr>
          <w:rFonts w:ascii="Times New Roman" w:hAnsi="Times New Roman" w:cs="Times New Roman"/>
          <w:sz w:val="24"/>
          <w:szCs w:val="24"/>
        </w:rPr>
        <w:t xml:space="preserve"> peuvent bénéficier du congé de mobilité. Par dérogation au </w:t>
      </w:r>
      <w:r w:rsidRPr="006F5FD9">
        <w:rPr>
          <w:rFonts w:ascii="Times New Roman" w:hAnsi="Times New Roman" w:cs="Times New Roman"/>
          <w:sz w:val="24"/>
          <w:szCs w:val="24"/>
        </w:rPr>
        <w:lastRenderedPageBreak/>
        <w:t xml:space="preserve">premier alinéa du présent article, la rupture amiable dans le cadre du congé de mobilité est soumise à l'autorisation de l'inspecteur du travail dans les conditions prévues au chapitre Ier du titre </w:t>
      </w:r>
      <w:r w:rsidR="00F97660" w:rsidRPr="006F5FD9">
        <w:rPr>
          <w:rFonts w:ascii="Times New Roman" w:hAnsi="Times New Roman" w:cs="Times New Roman"/>
          <w:sz w:val="24"/>
          <w:szCs w:val="24"/>
        </w:rPr>
        <w:t>II</w:t>
      </w:r>
      <w:r w:rsidRPr="006F5FD9">
        <w:rPr>
          <w:rFonts w:ascii="Times New Roman" w:hAnsi="Times New Roman" w:cs="Times New Roman"/>
          <w:sz w:val="24"/>
          <w:szCs w:val="24"/>
        </w:rPr>
        <w:t xml:space="preserve"> du livre IV de la deuxième partie. Dans ce cas la rupture du contrat de travail ne peut intervenir que le lendemain du jour de l'autorisation.</w:t>
      </w:r>
    </w:p>
    <w:p w14:paraId="5291FBD6" w14:textId="157C6A5A"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Pour les médecins du travail, la rupture du contrat est soumise à l'autorisation de l'inspecteur du travail, après avis du médecin inspecteur du travail. </w:t>
      </w:r>
    </w:p>
    <w:p w14:paraId="45772838" w14:textId="56D9C322"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1237-18-5 - L’autorité administrative, du lieu où l'entreprise ou l'établissement concerné par l’accord de GPEC est établi, est informée par l’employeur des ruptures prononcées dans le cadre du congé de mobilité</w:t>
      </w:r>
      <w:r w:rsidR="00147A2C" w:rsidRPr="006F5FD9">
        <w:rPr>
          <w:rFonts w:ascii="Times New Roman" w:hAnsi="Times New Roman" w:cs="Times New Roman"/>
          <w:sz w:val="24"/>
          <w:szCs w:val="24"/>
        </w:rPr>
        <w:t xml:space="preserve"> dans des conditions prévues par décret</w:t>
      </w:r>
      <w:r w:rsidRPr="006F5FD9">
        <w:rPr>
          <w:rFonts w:ascii="Times New Roman" w:hAnsi="Times New Roman" w:cs="Times New Roman"/>
          <w:sz w:val="24"/>
          <w:szCs w:val="24"/>
        </w:rPr>
        <w:t>. </w:t>
      </w:r>
    </w:p>
    <w:p w14:paraId="074EC044" w14:textId="77777777" w:rsidR="006F35A4" w:rsidRPr="006F5FD9" w:rsidRDefault="006F35A4" w:rsidP="006F35A4">
      <w:pPr>
        <w:tabs>
          <w:tab w:val="left" w:pos="5539"/>
        </w:tabs>
        <w:jc w:val="both"/>
        <w:rPr>
          <w:rFonts w:ascii="Times New Roman" w:hAnsi="Times New Roman" w:cs="Times New Roman"/>
          <w:sz w:val="24"/>
          <w:szCs w:val="24"/>
          <w:u w:val="single"/>
        </w:rPr>
      </w:pPr>
    </w:p>
    <w:p w14:paraId="7332B4F6" w14:textId="657B0ABD" w:rsidR="006F35A4" w:rsidRPr="006F5FD9" w:rsidRDefault="006F35A4" w:rsidP="006F35A4">
      <w:pPr>
        <w:tabs>
          <w:tab w:val="left" w:pos="5539"/>
        </w:tabs>
        <w:jc w:val="both"/>
        <w:rPr>
          <w:rFonts w:ascii="Times New Roman" w:hAnsi="Times New Roman" w:cs="Times New Roman"/>
          <w:sz w:val="24"/>
          <w:szCs w:val="24"/>
          <w:u w:val="single"/>
        </w:rPr>
      </w:pPr>
      <w:r w:rsidRPr="006F5FD9">
        <w:rPr>
          <w:rFonts w:ascii="Times New Roman" w:hAnsi="Times New Roman" w:cs="Times New Roman"/>
          <w:sz w:val="24"/>
          <w:szCs w:val="24"/>
          <w:u w:val="single"/>
        </w:rPr>
        <w:t xml:space="preserve">« Sous-section 2 : Rupture </w:t>
      </w:r>
      <w:r w:rsidR="00F71950" w:rsidRPr="006F5FD9">
        <w:rPr>
          <w:rFonts w:ascii="Times New Roman" w:hAnsi="Times New Roman" w:cs="Times New Roman"/>
          <w:sz w:val="24"/>
          <w:szCs w:val="24"/>
          <w:u w:val="single"/>
        </w:rPr>
        <w:t xml:space="preserve">d’un commun accord </w:t>
      </w:r>
      <w:r w:rsidRPr="006F5FD9">
        <w:rPr>
          <w:rFonts w:ascii="Times New Roman" w:hAnsi="Times New Roman" w:cs="Times New Roman"/>
          <w:sz w:val="24"/>
          <w:szCs w:val="24"/>
          <w:u w:val="single"/>
        </w:rPr>
        <w:t>dans le cadre d’un accord collectif portant  plan de départ volontaire</w:t>
      </w:r>
    </w:p>
    <w:p w14:paraId="7B552D69" w14:textId="5F0378AD"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Art. L. 1237-19 - </w:t>
      </w:r>
      <w:r w:rsidR="00581606" w:rsidRPr="006F5FD9">
        <w:rPr>
          <w:rFonts w:ascii="Times New Roman" w:hAnsi="Times New Roman" w:cs="Times New Roman"/>
          <w:sz w:val="24"/>
          <w:szCs w:val="24"/>
        </w:rPr>
        <w:t>U</w:t>
      </w:r>
      <w:r w:rsidRPr="006F5FD9">
        <w:rPr>
          <w:rFonts w:ascii="Times New Roman" w:hAnsi="Times New Roman" w:cs="Times New Roman"/>
          <w:sz w:val="24"/>
          <w:szCs w:val="24"/>
        </w:rPr>
        <w:t xml:space="preserve">n accord collectif peut déterminer le contenu d’un plan de départs volontaires excluant tout licenciement pour atteindre les objectifs qui lui sont assignés en termes de suppression d’emplois. . </w:t>
      </w:r>
    </w:p>
    <w:p w14:paraId="0DBC12A7" w14:textId="5711F240"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L'administration est informée sans délai de l'ouverture d'une négociation en vue de l'accord précité.</w:t>
      </w:r>
    </w:p>
    <w:p w14:paraId="03244DBD"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1237-19-1 - Le plan de départ volontaire détermine :</w:t>
      </w:r>
    </w:p>
    <w:p w14:paraId="22C70090" w14:textId="1D2E693A"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1° Le nombre maximal de départs envisagés, de suppressions d’emplois associées, et la durée de mise en œuvre du plan ;</w:t>
      </w:r>
    </w:p>
    <w:p w14:paraId="476D50EF"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2° Les conditions que doit remplir le salarié pour en bénéficier ;</w:t>
      </w:r>
    </w:p>
    <w:p w14:paraId="47C6A948"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3° Les critères de départage entre les potentiels candidats au départ ;</w:t>
      </w:r>
    </w:p>
    <w:p w14:paraId="2B58FB6F" w14:textId="558178D2"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4° Les modalités de calcul des indemnités de rupture garanties au salarié, qui ne peuvent être inférieures aux indemnités légales dues en cas de licenciement pour motif économique ;</w:t>
      </w:r>
    </w:p>
    <w:p w14:paraId="0FB2A7B8"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5° Les modalités de candidature au départ des salariés, comprenant les conditions de transmission de l’accord écrit du salarié au dispositif prévu par l’accord collectif et les conditions de changement d’avis de ce dernier ;</w:t>
      </w:r>
    </w:p>
    <w:p w14:paraId="53D901E1"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6° Des mesures visant à faciliter le reclassement externe des salariés sur des emplois équivalents, telles que des actions de formation, de validation des acquis de l'expérience ou de reconversion ou des actions de soutien à la création d'activités nouvelles ou à la reprise d'activités existantes par les salariés ; </w:t>
      </w:r>
    </w:p>
    <w:p w14:paraId="0AF2EA29"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7° Les modalités de suivi de la mise en œuvre effective du plan de départ volontaire. </w:t>
      </w:r>
    </w:p>
    <w:p w14:paraId="79829355" w14:textId="5A37BE73"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w:t>
      </w:r>
      <w:r w:rsidR="001E733E" w:rsidRPr="006F5FD9">
        <w:rPr>
          <w:rFonts w:ascii="Times New Roman" w:hAnsi="Times New Roman" w:cs="Times New Roman"/>
          <w:sz w:val="24"/>
          <w:szCs w:val="24"/>
        </w:rPr>
        <w:t>2</w:t>
      </w:r>
      <w:r w:rsidRPr="006F5FD9">
        <w:rPr>
          <w:rFonts w:ascii="Times New Roman" w:hAnsi="Times New Roman" w:cs="Times New Roman"/>
          <w:sz w:val="24"/>
          <w:szCs w:val="24"/>
        </w:rPr>
        <w:t xml:space="preserve"> - </w:t>
      </w:r>
      <w:r w:rsidR="00571262" w:rsidRPr="006F5FD9">
        <w:rPr>
          <w:rFonts w:ascii="Times New Roman" w:hAnsi="Times New Roman" w:cs="Times New Roman"/>
          <w:sz w:val="24"/>
          <w:szCs w:val="24"/>
        </w:rPr>
        <w:t>L'accord collectif mentionné à l'article L. 1237-19 fixe les</w:t>
      </w:r>
      <w:r w:rsidR="00B52427" w:rsidRPr="006F5FD9">
        <w:rPr>
          <w:rFonts w:ascii="Times New Roman" w:hAnsi="Times New Roman" w:cs="Times New Roman"/>
          <w:sz w:val="24"/>
          <w:szCs w:val="24"/>
        </w:rPr>
        <w:t xml:space="preserve"> modalités et</w:t>
      </w:r>
      <w:r w:rsidR="00571262" w:rsidRPr="006F5FD9">
        <w:rPr>
          <w:rFonts w:ascii="Times New Roman" w:hAnsi="Times New Roman" w:cs="Times New Roman"/>
          <w:sz w:val="24"/>
          <w:szCs w:val="24"/>
        </w:rPr>
        <w:t xml:space="preserve"> conditions d’information du comité social et économique</w:t>
      </w:r>
      <w:r w:rsidR="00B52427" w:rsidRPr="006F5FD9">
        <w:rPr>
          <w:rFonts w:ascii="Times New Roman" w:hAnsi="Times New Roman" w:cs="Times New Roman"/>
          <w:sz w:val="24"/>
          <w:szCs w:val="24"/>
        </w:rPr>
        <w:t xml:space="preserve"> sur le projet envisagé </w:t>
      </w:r>
      <w:r w:rsidR="00B52427" w:rsidRPr="006F5FD9" w:rsidDel="00B52427">
        <w:rPr>
          <w:rFonts w:ascii="Times New Roman" w:hAnsi="Times New Roman" w:cs="Times New Roman"/>
          <w:sz w:val="24"/>
          <w:szCs w:val="24"/>
        </w:rPr>
        <w:t xml:space="preserve"> </w:t>
      </w:r>
      <w:r w:rsidRPr="006F5FD9">
        <w:rPr>
          <w:rFonts w:ascii="Times New Roman" w:hAnsi="Times New Roman" w:cs="Times New Roman"/>
          <w:sz w:val="24"/>
          <w:szCs w:val="24"/>
        </w:rPr>
        <w:t xml:space="preserve">« Art. L. </w:t>
      </w:r>
      <w:r w:rsidRPr="006F5FD9">
        <w:rPr>
          <w:rFonts w:ascii="Times New Roman" w:hAnsi="Times New Roman" w:cs="Times New Roman"/>
          <w:sz w:val="24"/>
          <w:szCs w:val="24"/>
        </w:rPr>
        <w:lastRenderedPageBreak/>
        <w:t>1237-19-</w:t>
      </w:r>
      <w:r w:rsidR="001E733E" w:rsidRPr="006F5FD9">
        <w:rPr>
          <w:rFonts w:ascii="Times New Roman" w:hAnsi="Times New Roman" w:cs="Times New Roman"/>
          <w:sz w:val="24"/>
          <w:szCs w:val="24"/>
        </w:rPr>
        <w:t>3</w:t>
      </w:r>
      <w:r w:rsidRPr="006F5FD9">
        <w:rPr>
          <w:rFonts w:ascii="Times New Roman" w:hAnsi="Times New Roman" w:cs="Times New Roman"/>
          <w:sz w:val="24"/>
          <w:szCs w:val="24"/>
        </w:rPr>
        <w:t xml:space="preserve"> - L'ensemble des informations communiquées aux représentants du personnel </w:t>
      </w:r>
      <w:r w:rsidR="00B52427" w:rsidRPr="006F5FD9">
        <w:rPr>
          <w:rFonts w:ascii="Times New Roman" w:hAnsi="Times New Roman" w:cs="Times New Roman"/>
          <w:sz w:val="24"/>
          <w:szCs w:val="24"/>
        </w:rPr>
        <w:t xml:space="preserve">au titre de </w:t>
      </w:r>
      <w:r w:rsidRPr="006F5FD9">
        <w:rPr>
          <w:rFonts w:ascii="Times New Roman" w:hAnsi="Times New Roman" w:cs="Times New Roman"/>
          <w:sz w:val="24"/>
          <w:szCs w:val="24"/>
        </w:rPr>
        <w:t xml:space="preserve"> l’article L. 1237-19-</w:t>
      </w:r>
      <w:r w:rsidR="001E733E" w:rsidRPr="006F5FD9">
        <w:rPr>
          <w:rFonts w:ascii="Times New Roman" w:hAnsi="Times New Roman" w:cs="Times New Roman"/>
          <w:sz w:val="24"/>
          <w:szCs w:val="24"/>
        </w:rPr>
        <w:t>2</w:t>
      </w:r>
      <w:r w:rsidRPr="006F5FD9">
        <w:rPr>
          <w:rFonts w:ascii="Times New Roman" w:hAnsi="Times New Roman" w:cs="Times New Roman"/>
          <w:sz w:val="24"/>
          <w:szCs w:val="24"/>
        </w:rPr>
        <w:t>, ainsi que le procès-verbal de  cette réunion, est communiqué simultanément à l'autorité administrative. Ces procès-verbaux comportent les suggestions et propositions des représentants du personnel.</w:t>
      </w:r>
    </w:p>
    <w:p w14:paraId="215B1519" w14:textId="4B2805EE"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L'accord collectif majoritaire mentionné à l'article L. 1237-19</w:t>
      </w:r>
      <w:r w:rsidR="00B52427" w:rsidRPr="006F5FD9">
        <w:rPr>
          <w:rFonts w:ascii="Times New Roman" w:hAnsi="Times New Roman" w:cs="Times New Roman"/>
          <w:sz w:val="24"/>
          <w:szCs w:val="24"/>
        </w:rPr>
        <w:t xml:space="preserve"> </w:t>
      </w:r>
      <w:r w:rsidRPr="006F5FD9">
        <w:rPr>
          <w:rFonts w:ascii="Times New Roman" w:hAnsi="Times New Roman" w:cs="Times New Roman"/>
          <w:sz w:val="24"/>
          <w:szCs w:val="24"/>
        </w:rPr>
        <w:t>est transmis à l'autorité administrative pour validation.</w:t>
      </w:r>
    </w:p>
    <w:p w14:paraId="7DB28819" w14:textId="399C3D48"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L'autorité administrative notifie à l’employeur la décision de validation dans un délai de quinze jours à compter de la réception de cet accord dès lors qu’elle s’est assurée de sa conformité aux articles L. 1237-19 et L. 1237-19-</w:t>
      </w:r>
      <w:r w:rsidR="001E733E" w:rsidRPr="006F5FD9">
        <w:rPr>
          <w:rFonts w:ascii="Times New Roman" w:hAnsi="Times New Roman" w:cs="Times New Roman"/>
          <w:sz w:val="24"/>
          <w:szCs w:val="24"/>
        </w:rPr>
        <w:t>2</w:t>
      </w:r>
      <w:r w:rsidR="001859CF" w:rsidRPr="006F5FD9">
        <w:rPr>
          <w:rFonts w:ascii="Times New Roman" w:hAnsi="Times New Roman" w:cs="Times New Roman"/>
          <w:sz w:val="24"/>
          <w:szCs w:val="24"/>
        </w:rPr>
        <w:t>, de la présence des mesures prévues à l’article L. 1237-19-</w:t>
      </w:r>
      <w:r w:rsidR="001E733E" w:rsidRPr="006F5FD9">
        <w:rPr>
          <w:rFonts w:ascii="Times New Roman" w:hAnsi="Times New Roman" w:cs="Times New Roman"/>
          <w:sz w:val="24"/>
          <w:szCs w:val="24"/>
        </w:rPr>
        <w:t xml:space="preserve">1 </w:t>
      </w:r>
      <w:r w:rsidRPr="006F5FD9">
        <w:rPr>
          <w:rFonts w:ascii="Times New Roman" w:hAnsi="Times New Roman" w:cs="Times New Roman"/>
          <w:sz w:val="24"/>
          <w:szCs w:val="24"/>
        </w:rPr>
        <w:t>et de l’absence de discrimination entre les salariés de l’entreprise</w:t>
      </w:r>
      <w:r w:rsidR="00674ED3" w:rsidRPr="006F5FD9">
        <w:rPr>
          <w:rFonts w:ascii="Times New Roman" w:hAnsi="Times New Roman" w:cs="Times New Roman"/>
          <w:sz w:val="24"/>
          <w:szCs w:val="24"/>
        </w:rPr>
        <w:t>, notamment à raison de l’âge</w:t>
      </w:r>
      <w:r w:rsidRPr="006F5FD9">
        <w:rPr>
          <w:rFonts w:ascii="Times New Roman" w:hAnsi="Times New Roman" w:cs="Times New Roman"/>
          <w:sz w:val="24"/>
          <w:szCs w:val="24"/>
        </w:rPr>
        <w:t xml:space="preserve">. </w:t>
      </w:r>
    </w:p>
    <w:p w14:paraId="451C1959" w14:textId="787139DE"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Elle la notifie, dans les mêmes délais, au comité social et économique et aux organisations syndicales représentatives signataires. La décision prise par l'autorité administrative est motivée.</w:t>
      </w:r>
    </w:p>
    <w:p w14:paraId="62054552" w14:textId="3D083E4E"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Le silence gardé par l'autorité administrative pendant le délai prévu au troisième alinéa vaut décision d'acceptation de validation. Dans ce cas, l'employeur transmet une copie de la demande de validation, accompagnée de son accusé de réception par l'administration, au comité social </w:t>
      </w:r>
      <w:r w:rsidR="00BA3A3C" w:rsidRPr="006F5FD9">
        <w:rPr>
          <w:rFonts w:ascii="Times New Roman" w:hAnsi="Times New Roman" w:cs="Times New Roman"/>
          <w:sz w:val="24"/>
          <w:szCs w:val="24"/>
        </w:rPr>
        <w:t xml:space="preserve">et économique </w:t>
      </w:r>
      <w:r w:rsidRPr="006F5FD9">
        <w:rPr>
          <w:rFonts w:ascii="Times New Roman" w:hAnsi="Times New Roman" w:cs="Times New Roman"/>
          <w:sz w:val="24"/>
          <w:szCs w:val="24"/>
        </w:rPr>
        <w:t>et aux organisations syndicales représentatives signataires.</w:t>
      </w:r>
    </w:p>
    <w:p w14:paraId="7F413A65" w14:textId="532857DB"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 décision de validation ou, à défaut, les documents mentionnés au cinquième alinéa et les voies et délais de recours sont portés à la connaissance des salariés par voie d'affichage sur leurs lieux de travail ou par tout autre moyen permettant de conférer date certaine à cette information.</w:t>
      </w:r>
    </w:p>
    <w:p w14:paraId="046A2C35" w14:textId="39E7C56E" w:rsidR="006F35A4" w:rsidRPr="006F5FD9" w:rsidRDefault="006F35A4" w:rsidP="006F35A4">
      <w:pPr>
        <w:tabs>
          <w:tab w:val="left" w:pos="5539"/>
        </w:tabs>
        <w:jc w:val="both"/>
        <w:rPr>
          <w:rFonts w:ascii="Times New Roman" w:hAnsi="Times New Roman" w:cs="Times New Roman"/>
          <w:b/>
          <w:sz w:val="24"/>
          <w:szCs w:val="24"/>
        </w:rPr>
      </w:pPr>
      <w:r w:rsidRPr="006F5FD9">
        <w:rPr>
          <w:rFonts w:ascii="Times New Roman" w:hAnsi="Times New Roman" w:cs="Times New Roman"/>
          <w:sz w:val="24"/>
          <w:szCs w:val="24"/>
        </w:rPr>
        <w:t>« Art. L. 1233-19-</w:t>
      </w:r>
      <w:r w:rsidR="001E733E" w:rsidRPr="006F5FD9">
        <w:rPr>
          <w:rFonts w:ascii="Times New Roman" w:hAnsi="Times New Roman" w:cs="Times New Roman"/>
          <w:sz w:val="24"/>
          <w:szCs w:val="24"/>
        </w:rPr>
        <w:t>4</w:t>
      </w:r>
      <w:r w:rsidRPr="006F5FD9">
        <w:rPr>
          <w:rFonts w:ascii="Times New Roman" w:hAnsi="Times New Roman" w:cs="Times New Roman"/>
          <w:b/>
          <w:sz w:val="24"/>
          <w:szCs w:val="24"/>
        </w:rPr>
        <w:t xml:space="preserve"> - </w:t>
      </w:r>
      <w:r w:rsidRPr="006F5FD9">
        <w:rPr>
          <w:rFonts w:ascii="Times New Roman" w:hAnsi="Times New Roman" w:cs="Times New Roman"/>
          <w:sz w:val="24"/>
          <w:szCs w:val="24"/>
        </w:rPr>
        <w:t>L'autorité administrative compétente pour prendre la décision de validation est celle du lieu où l'entreprise ou l'établissement concerné par le projet de plan de départ volontaire est établi. Si le projet de plan de départ volontaire porte sur des établissements relevant de la compétence d'autorités différentes, le ministre chargé de l'emploi désigne l'autorité compétente.</w:t>
      </w:r>
    </w:p>
    <w:p w14:paraId="782E95F0" w14:textId="0B8DD160" w:rsidR="006F35A4" w:rsidRPr="006F5FD9" w:rsidRDefault="006F35A4" w:rsidP="006F35A4">
      <w:pPr>
        <w:tabs>
          <w:tab w:val="left" w:pos="5539"/>
        </w:tabs>
        <w:jc w:val="both"/>
        <w:rPr>
          <w:rFonts w:ascii="Times New Roman" w:hAnsi="Times New Roman" w:cs="Times New Roman"/>
          <w:b/>
          <w:sz w:val="24"/>
          <w:szCs w:val="24"/>
        </w:rPr>
      </w:pPr>
      <w:r w:rsidRPr="006F5FD9">
        <w:rPr>
          <w:rFonts w:ascii="Times New Roman" w:hAnsi="Times New Roman" w:cs="Times New Roman"/>
          <w:sz w:val="24"/>
          <w:szCs w:val="24"/>
        </w:rPr>
        <w:t>« Art. L. 1233-19-</w:t>
      </w:r>
      <w:r w:rsidR="001E733E" w:rsidRPr="006F5FD9">
        <w:rPr>
          <w:rFonts w:ascii="Times New Roman" w:hAnsi="Times New Roman" w:cs="Times New Roman"/>
          <w:sz w:val="24"/>
          <w:szCs w:val="24"/>
        </w:rPr>
        <w:t>5</w:t>
      </w:r>
      <w:r w:rsidRPr="006F5FD9">
        <w:rPr>
          <w:rFonts w:ascii="Times New Roman" w:hAnsi="Times New Roman" w:cs="Times New Roman"/>
          <w:b/>
          <w:sz w:val="24"/>
          <w:szCs w:val="24"/>
        </w:rPr>
        <w:t xml:space="preserve">  - </w:t>
      </w:r>
      <w:r w:rsidRPr="006F5FD9">
        <w:rPr>
          <w:rFonts w:ascii="Times New Roman" w:hAnsi="Times New Roman" w:cs="Times New Roman"/>
          <w:sz w:val="24"/>
          <w:szCs w:val="24"/>
        </w:rPr>
        <w:t xml:space="preserve">En cas de décision de refus de validation, l'employeur, s'il souhaite reprendre son projet, présente une nouvelle demande après y avoir apporté les modifications nécessaires et informé le comité </w:t>
      </w:r>
      <w:r w:rsidR="00BA3A3C" w:rsidRPr="006F5FD9">
        <w:rPr>
          <w:rFonts w:ascii="Times New Roman" w:hAnsi="Times New Roman" w:cs="Times New Roman"/>
          <w:sz w:val="24"/>
          <w:szCs w:val="24"/>
        </w:rPr>
        <w:t>social et économique</w:t>
      </w:r>
      <w:r w:rsidRPr="006F5FD9">
        <w:rPr>
          <w:rFonts w:ascii="Times New Roman" w:hAnsi="Times New Roman" w:cs="Times New Roman"/>
          <w:sz w:val="24"/>
          <w:szCs w:val="24"/>
        </w:rPr>
        <w:t>. </w:t>
      </w:r>
    </w:p>
    <w:p w14:paraId="2E3B0A3B" w14:textId="5AA5FD21"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w:t>
      </w:r>
      <w:r w:rsidR="001E733E" w:rsidRPr="006F5FD9">
        <w:rPr>
          <w:rFonts w:ascii="Times New Roman" w:hAnsi="Times New Roman" w:cs="Times New Roman"/>
          <w:sz w:val="24"/>
          <w:szCs w:val="24"/>
        </w:rPr>
        <w:t>6</w:t>
      </w:r>
      <w:r w:rsidRPr="006F5FD9">
        <w:rPr>
          <w:rFonts w:ascii="Times New Roman" w:hAnsi="Times New Roman" w:cs="Times New Roman"/>
          <w:sz w:val="24"/>
          <w:szCs w:val="24"/>
        </w:rPr>
        <w:t> - L'acceptation par l’employeur de la candidature du salarié au départ volontaire emporte rupture du contrat de travail d'un commun accord des parties. </w:t>
      </w:r>
    </w:p>
    <w:p w14:paraId="55483FC7" w14:textId="0D8E3E13" w:rsidR="005021D0" w:rsidRPr="006F5FD9" w:rsidRDefault="006F35A4" w:rsidP="0022394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Les salariés bénéficiant d'une protection mentionnés </w:t>
      </w:r>
      <w:r w:rsidR="005021D0" w:rsidRPr="006F5FD9">
        <w:rPr>
          <w:rFonts w:ascii="Times New Roman" w:hAnsi="Times New Roman" w:cs="Times New Roman"/>
          <w:sz w:val="24"/>
          <w:szCs w:val="24"/>
        </w:rPr>
        <w:t>au chapitre Ier du titre Ier du livre IV de la deuxième partie</w:t>
      </w:r>
      <w:r w:rsidRPr="006F5FD9">
        <w:rPr>
          <w:rFonts w:ascii="Times New Roman" w:hAnsi="Times New Roman" w:cs="Times New Roman"/>
          <w:sz w:val="24"/>
          <w:szCs w:val="24"/>
        </w:rPr>
        <w:t xml:space="preserve"> peuvent bénéficier du plan de départ volontaire. Par dérogation au premier alinéa du présent article, la rupture </w:t>
      </w:r>
      <w:r w:rsidR="004B553F" w:rsidRPr="006F5FD9">
        <w:rPr>
          <w:rFonts w:ascii="Times New Roman" w:hAnsi="Times New Roman" w:cs="Times New Roman"/>
          <w:sz w:val="24"/>
          <w:szCs w:val="24"/>
        </w:rPr>
        <w:t>d’un commun accord</w:t>
      </w:r>
      <w:r w:rsidRPr="006F5FD9">
        <w:rPr>
          <w:rFonts w:ascii="Times New Roman" w:hAnsi="Times New Roman" w:cs="Times New Roman"/>
          <w:sz w:val="24"/>
          <w:szCs w:val="24"/>
        </w:rPr>
        <w:t xml:space="preserve"> dans le cadre d’un tel plan de départ volontaire est soumise à l'autorisation de l'inspecteur du travail dans les conditions prévues au chapitre Ier du titre I</w:t>
      </w:r>
      <w:r w:rsidR="002635C7" w:rsidRPr="006F5FD9">
        <w:rPr>
          <w:rFonts w:ascii="Times New Roman" w:hAnsi="Times New Roman" w:cs="Times New Roman"/>
          <w:sz w:val="24"/>
          <w:szCs w:val="24"/>
        </w:rPr>
        <w:t>I</w:t>
      </w:r>
      <w:r w:rsidRPr="006F5FD9">
        <w:rPr>
          <w:rFonts w:ascii="Times New Roman" w:hAnsi="Times New Roman" w:cs="Times New Roman"/>
          <w:sz w:val="24"/>
          <w:szCs w:val="24"/>
        </w:rPr>
        <w:t xml:space="preserve"> du livre IV</w:t>
      </w:r>
      <w:r w:rsidR="002635C7" w:rsidRPr="006F5FD9">
        <w:rPr>
          <w:rFonts w:ascii="Times New Roman" w:hAnsi="Times New Roman" w:cs="Times New Roman"/>
          <w:sz w:val="24"/>
          <w:szCs w:val="24"/>
        </w:rPr>
        <w:t xml:space="preserve"> de la deuxième partie</w:t>
      </w:r>
      <w:r w:rsidRPr="006F5FD9">
        <w:rPr>
          <w:rFonts w:ascii="Times New Roman" w:hAnsi="Times New Roman" w:cs="Times New Roman"/>
          <w:sz w:val="24"/>
          <w:szCs w:val="24"/>
        </w:rPr>
        <w:t>. Dans ce cas la rupture du contrat de travail ne peut intervenir que le lendemain du jour de l'autorisation.</w:t>
      </w:r>
    </w:p>
    <w:p w14:paraId="7FE219CB"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lastRenderedPageBreak/>
        <w:t>Pour les médecins du travail, la rupture du contrat est soumise à l'autorisation de l'inspecteur du travail, après avis du médecin inspecteur du travail. </w:t>
      </w:r>
    </w:p>
    <w:p w14:paraId="20047304" w14:textId="2CECD01A"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 Art. L. 1237-19-</w:t>
      </w:r>
      <w:r w:rsidR="001E733E" w:rsidRPr="006F5FD9">
        <w:rPr>
          <w:rFonts w:ascii="Times New Roman" w:hAnsi="Times New Roman" w:cs="Times New Roman"/>
          <w:sz w:val="24"/>
          <w:szCs w:val="24"/>
        </w:rPr>
        <w:t>7</w:t>
      </w:r>
      <w:r w:rsidRPr="006F5FD9">
        <w:rPr>
          <w:rFonts w:ascii="Times New Roman" w:hAnsi="Times New Roman" w:cs="Times New Roman"/>
          <w:sz w:val="24"/>
          <w:szCs w:val="24"/>
        </w:rPr>
        <w:t xml:space="preserve"> - Le suivi de la mise en œuvre du plan de départ volontaire fait l'objet d'une consultation régulière et détaillée du </w:t>
      </w:r>
      <w:r w:rsidR="00BA3A3C" w:rsidRPr="006F5FD9">
        <w:rPr>
          <w:rFonts w:ascii="Times New Roman" w:hAnsi="Times New Roman" w:cs="Times New Roman"/>
          <w:sz w:val="24"/>
          <w:szCs w:val="24"/>
        </w:rPr>
        <w:t>comité social et économique</w:t>
      </w:r>
      <w:r w:rsidRPr="006F5FD9">
        <w:rPr>
          <w:rFonts w:ascii="Times New Roman" w:hAnsi="Times New Roman" w:cs="Times New Roman"/>
          <w:sz w:val="24"/>
          <w:szCs w:val="24"/>
        </w:rPr>
        <w:t xml:space="preserve"> dont les avis sont transmis à l'autorité administrative.</w:t>
      </w:r>
    </w:p>
    <w:p w14:paraId="65BD1414" w14:textId="7B3CFE7D"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L'autorité administrative est associée au suivi de ces mesures et reçoit un bilan, établi par l'employeur, de la mise en œuvre </w:t>
      </w:r>
      <w:r w:rsidR="00B57BE5" w:rsidRPr="006F5FD9">
        <w:rPr>
          <w:rFonts w:ascii="Times New Roman" w:hAnsi="Times New Roman" w:cs="Times New Roman"/>
          <w:sz w:val="24"/>
          <w:szCs w:val="24"/>
        </w:rPr>
        <w:t>du plan de départ volontaire. </w:t>
      </w:r>
    </w:p>
    <w:p w14:paraId="21B822E0" w14:textId="37799B8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 Art. L. 1237-19-</w:t>
      </w:r>
      <w:r w:rsidR="001E733E" w:rsidRPr="006F5FD9">
        <w:rPr>
          <w:rFonts w:ascii="Times New Roman" w:hAnsi="Times New Roman" w:cs="Times New Roman"/>
          <w:sz w:val="24"/>
          <w:szCs w:val="24"/>
        </w:rPr>
        <w:t>8</w:t>
      </w:r>
      <w:r w:rsidRPr="006F5FD9">
        <w:rPr>
          <w:rFonts w:ascii="Times New Roman" w:hAnsi="Times New Roman" w:cs="Times New Roman"/>
          <w:sz w:val="24"/>
          <w:szCs w:val="24"/>
        </w:rPr>
        <w:t xml:space="preserve">  - L'accord collectif mentionné à l'article L.1237-19, le contenu du plan de départ volontaire, et la régularité de la procédure précédant la décision de l’autorité administrative ne peuvent faire l'objet d'un litige distinct de celui relatif à la décision de validation mentionnée à l'article L.1237-19-</w:t>
      </w:r>
      <w:r w:rsidR="001E733E" w:rsidRPr="006F5FD9">
        <w:rPr>
          <w:rFonts w:ascii="Times New Roman" w:hAnsi="Times New Roman" w:cs="Times New Roman"/>
          <w:sz w:val="24"/>
          <w:szCs w:val="24"/>
        </w:rPr>
        <w:t>3</w:t>
      </w:r>
      <w:r w:rsidRPr="006F5FD9">
        <w:rPr>
          <w:rFonts w:ascii="Times New Roman" w:hAnsi="Times New Roman" w:cs="Times New Roman"/>
          <w:sz w:val="24"/>
          <w:szCs w:val="24"/>
        </w:rPr>
        <w:t>.</w:t>
      </w:r>
    </w:p>
    <w:p w14:paraId="301EBC86"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Ces litiges relèvent de la compétence, en premier ressort, du tribunal administratif, à l'exclusion de tout autre recours administratif ou contentieux.</w:t>
      </w:r>
    </w:p>
    <w:p w14:paraId="26332FA8"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Le recours est présenté dans un délai de deux mois par l'employeur à compter de la notification de la décision de validation, et par les organisations syndicales et les salariés à compter de la date à laquelle cette décision a été portée à leur connaissance.</w:t>
      </w:r>
    </w:p>
    <w:p w14:paraId="14B804BE"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Le tribunal administratif statue dans un délai de trois mois. Si, à l'issue de ce délai, il ne s'est pas prononcé ou en cas d'appel, le litige est porté devant la cour administrative d'appel, qui statue dans un délai de trois mois. Si, à l'issue de ce délai, elle ne s'est pas prononcée ou en cas de pourvoi en cassation, le litige est porté devant le Conseil d'Etat.</w:t>
      </w:r>
    </w:p>
    <w:p w14:paraId="729AB627"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Le livre V du code de justice administrative est applicable.</w:t>
      </w:r>
    </w:p>
    <w:p w14:paraId="36B89BDA" w14:textId="4F506D8C"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 « Les litiges relatifs à l’exécution du plan de départ volontaire relèvent de la compétence du conseil des prud'hommes. Le recours juridictionnel doit être formé, à peine d'irrecevabilité, avant l'expiration d'un délai </w:t>
      </w:r>
      <w:r w:rsidR="00E41E47" w:rsidRPr="006F5FD9">
        <w:rPr>
          <w:rFonts w:ascii="Times New Roman" w:hAnsi="Times New Roman" w:cs="Times New Roman"/>
          <w:sz w:val="24"/>
          <w:szCs w:val="24"/>
        </w:rPr>
        <w:t xml:space="preserve">douze mois </w:t>
      </w:r>
      <w:r w:rsidRPr="006F5FD9">
        <w:rPr>
          <w:rFonts w:ascii="Times New Roman" w:hAnsi="Times New Roman" w:cs="Times New Roman"/>
          <w:sz w:val="24"/>
          <w:szCs w:val="24"/>
        </w:rPr>
        <w:t>à compter de la date de rupture effective</w:t>
      </w:r>
      <w:r w:rsidR="00B57BE5" w:rsidRPr="006F5FD9">
        <w:rPr>
          <w:rFonts w:ascii="Times New Roman" w:hAnsi="Times New Roman" w:cs="Times New Roman"/>
          <w:sz w:val="24"/>
          <w:szCs w:val="24"/>
        </w:rPr>
        <w:t xml:space="preserve"> du contrat de travail.</w:t>
      </w:r>
      <w:r w:rsidR="00581606" w:rsidRPr="006F5FD9">
        <w:rPr>
          <w:rFonts w:ascii="Times New Roman" w:hAnsi="Times New Roman" w:cs="Times New Roman"/>
          <w:sz w:val="24"/>
          <w:szCs w:val="24"/>
        </w:rPr>
        <w:t> »</w:t>
      </w:r>
      <w:r w:rsidR="00B57BE5" w:rsidRPr="006F5FD9">
        <w:rPr>
          <w:rFonts w:ascii="Times New Roman" w:hAnsi="Times New Roman" w:cs="Times New Roman"/>
          <w:sz w:val="24"/>
          <w:szCs w:val="24"/>
        </w:rPr>
        <w:t> </w:t>
      </w:r>
    </w:p>
    <w:p w14:paraId="712EB502" w14:textId="2D724EE2" w:rsidR="00426527" w:rsidRPr="006F5FD9" w:rsidRDefault="006F35A4" w:rsidP="00426527">
      <w:pPr>
        <w:tabs>
          <w:tab w:val="left" w:pos="5539"/>
        </w:tabs>
        <w:jc w:val="both"/>
        <w:rPr>
          <w:rFonts w:ascii="Times New Roman" w:hAnsi="Times New Roman" w:cs="Times New Roman"/>
          <w:sz w:val="24"/>
          <w:szCs w:val="24"/>
        </w:rPr>
      </w:pPr>
      <w:r w:rsidRPr="006F5FD9" w:rsidDel="00480DF4">
        <w:rPr>
          <w:rFonts w:ascii="Times New Roman" w:hAnsi="Times New Roman" w:cs="Times New Roman"/>
          <w:sz w:val="24"/>
          <w:szCs w:val="24"/>
        </w:rPr>
        <w:t xml:space="preserve"> </w:t>
      </w:r>
      <w:r w:rsidR="00426527" w:rsidRPr="006F5FD9">
        <w:rPr>
          <w:rFonts w:ascii="Times New Roman" w:hAnsi="Times New Roman" w:cs="Times New Roman"/>
          <w:sz w:val="24"/>
          <w:szCs w:val="24"/>
        </w:rPr>
        <w:t xml:space="preserve"> « Art. L.1237-19-</w:t>
      </w:r>
      <w:r w:rsidR="001E733E" w:rsidRPr="006F5FD9">
        <w:rPr>
          <w:rFonts w:ascii="Times New Roman" w:hAnsi="Times New Roman" w:cs="Times New Roman"/>
          <w:sz w:val="24"/>
          <w:szCs w:val="24"/>
        </w:rPr>
        <w:t>9</w:t>
      </w:r>
      <w:r w:rsidR="00426527" w:rsidRPr="006F5FD9">
        <w:rPr>
          <w:rFonts w:ascii="Times New Roman" w:hAnsi="Times New Roman" w:cs="Times New Roman"/>
          <w:sz w:val="24"/>
          <w:szCs w:val="24"/>
        </w:rPr>
        <w:t> - Lorsque les suppressions d’emplois résultant de l’accord collectif prévu à l’article L. 1237-19 affectent, par leur ampleur, l'équilibre du ou des bassins d'emploi dans lesquels elle</w:t>
      </w:r>
      <w:r w:rsidR="001E733E" w:rsidRPr="006F5FD9">
        <w:rPr>
          <w:rFonts w:ascii="Times New Roman" w:hAnsi="Times New Roman" w:cs="Times New Roman"/>
          <w:sz w:val="24"/>
          <w:szCs w:val="24"/>
        </w:rPr>
        <w:t>s</w:t>
      </w:r>
      <w:r w:rsidR="00426527" w:rsidRPr="006F5FD9">
        <w:rPr>
          <w:rFonts w:ascii="Times New Roman" w:hAnsi="Times New Roman" w:cs="Times New Roman"/>
          <w:sz w:val="24"/>
          <w:szCs w:val="24"/>
        </w:rPr>
        <w:t xml:space="preserve"> </w:t>
      </w:r>
      <w:r w:rsidR="001E733E" w:rsidRPr="006F5FD9">
        <w:rPr>
          <w:rFonts w:ascii="Times New Roman" w:hAnsi="Times New Roman" w:cs="Times New Roman"/>
          <w:sz w:val="24"/>
          <w:szCs w:val="24"/>
        </w:rPr>
        <w:t>sont</w:t>
      </w:r>
      <w:r w:rsidR="00426527" w:rsidRPr="006F5FD9">
        <w:rPr>
          <w:rFonts w:ascii="Times New Roman" w:hAnsi="Times New Roman" w:cs="Times New Roman"/>
          <w:sz w:val="24"/>
          <w:szCs w:val="24"/>
        </w:rPr>
        <w:t xml:space="preserve"> implantée</w:t>
      </w:r>
      <w:r w:rsidR="001E733E" w:rsidRPr="006F5FD9">
        <w:rPr>
          <w:rFonts w:ascii="Times New Roman" w:hAnsi="Times New Roman" w:cs="Times New Roman"/>
          <w:sz w:val="24"/>
          <w:szCs w:val="24"/>
        </w:rPr>
        <w:t>s</w:t>
      </w:r>
      <w:r w:rsidR="00426527" w:rsidRPr="006F5FD9">
        <w:rPr>
          <w:rFonts w:ascii="Times New Roman" w:hAnsi="Times New Roman" w:cs="Times New Roman"/>
          <w:sz w:val="24"/>
          <w:szCs w:val="24"/>
        </w:rPr>
        <w:t>, l</w:t>
      </w:r>
      <w:r w:rsidR="001E733E" w:rsidRPr="006F5FD9">
        <w:rPr>
          <w:rFonts w:ascii="Times New Roman" w:hAnsi="Times New Roman" w:cs="Times New Roman"/>
          <w:sz w:val="24"/>
          <w:szCs w:val="24"/>
        </w:rPr>
        <w:t xml:space="preserve">es </w:t>
      </w:r>
      <w:r w:rsidR="00426527" w:rsidRPr="006F5FD9">
        <w:rPr>
          <w:rFonts w:ascii="Times New Roman" w:hAnsi="Times New Roman" w:cs="Times New Roman"/>
          <w:sz w:val="24"/>
          <w:szCs w:val="24"/>
        </w:rPr>
        <w:t>entreprise</w:t>
      </w:r>
      <w:r w:rsidR="001E733E" w:rsidRPr="006F5FD9">
        <w:rPr>
          <w:rFonts w:ascii="Times New Roman" w:hAnsi="Times New Roman" w:cs="Times New Roman"/>
          <w:sz w:val="24"/>
          <w:szCs w:val="24"/>
        </w:rPr>
        <w:t>s</w:t>
      </w:r>
      <w:r w:rsidR="00426527" w:rsidRPr="006F5FD9">
        <w:rPr>
          <w:rFonts w:ascii="Times New Roman" w:hAnsi="Times New Roman" w:cs="Times New Roman"/>
          <w:sz w:val="24"/>
          <w:szCs w:val="24"/>
        </w:rPr>
        <w:t xml:space="preserve"> </w:t>
      </w:r>
      <w:r w:rsidR="001E733E" w:rsidRPr="006F5FD9">
        <w:rPr>
          <w:rFonts w:ascii="Times New Roman" w:hAnsi="Times New Roman" w:cs="Times New Roman"/>
          <w:sz w:val="24"/>
          <w:szCs w:val="24"/>
        </w:rPr>
        <w:t>sont</w:t>
      </w:r>
      <w:r w:rsidR="00426527" w:rsidRPr="006F5FD9">
        <w:rPr>
          <w:rFonts w:ascii="Times New Roman" w:hAnsi="Times New Roman" w:cs="Times New Roman"/>
          <w:sz w:val="24"/>
          <w:szCs w:val="24"/>
        </w:rPr>
        <w:t xml:space="preserve"> tenue</w:t>
      </w:r>
      <w:r w:rsidR="001E733E" w:rsidRPr="006F5FD9">
        <w:rPr>
          <w:rFonts w:ascii="Times New Roman" w:hAnsi="Times New Roman" w:cs="Times New Roman"/>
          <w:sz w:val="24"/>
          <w:szCs w:val="24"/>
        </w:rPr>
        <w:t>s</w:t>
      </w:r>
      <w:r w:rsidR="00426527" w:rsidRPr="006F5FD9">
        <w:rPr>
          <w:rFonts w:ascii="Times New Roman" w:hAnsi="Times New Roman" w:cs="Times New Roman"/>
          <w:sz w:val="24"/>
          <w:szCs w:val="24"/>
        </w:rPr>
        <w:t xml:space="preserve"> de contribuer à la création d'activités et au développement des emplois et d'atténuer les effets du plan de départ volontaire envisagé sur les autres entreprises dans le ou les bassins d'emploi.</w:t>
      </w:r>
    </w:p>
    <w:p w14:paraId="27E30EC1" w14:textId="238D903B"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1237-19-1</w:t>
      </w:r>
      <w:r w:rsidR="001E733E" w:rsidRPr="006F5FD9">
        <w:rPr>
          <w:rFonts w:ascii="Times New Roman" w:hAnsi="Times New Roman" w:cs="Times New Roman"/>
          <w:sz w:val="24"/>
          <w:szCs w:val="24"/>
        </w:rPr>
        <w:t>0</w:t>
      </w:r>
      <w:r w:rsidRPr="006F5FD9">
        <w:rPr>
          <w:rFonts w:ascii="Times New Roman" w:hAnsi="Times New Roman" w:cs="Times New Roman"/>
          <w:sz w:val="24"/>
          <w:szCs w:val="24"/>
        </w:rPr>
        <w:t xml:space="preserve"> -  Une convention entre l'entreprise et l'autorité administrative, conclue dans un délai de six mois à compter de la validation prévue à l'article L. 1237-19-</w:t>
      </w:r>
      <w:r w:rsidR="001E733E" w:rsidRPr="006F5FD9">
        <w:rPr>
          <w:rFonts w:ascii="Times New Roman" w:hAnsi="Times New Roman" w:cs="Times New Roman"/>
          <w:sz w:val="24"/>
          <w:szCs w:val="24"/>
        </w:rPr>
        <w:t>3</w:t>
      </w:r>
      <w:r w:rsidRPr="006F5FD9">
        <w:rPr>
          <w:rFonts w:ascii="Times New Roman" w:hAnsi="Times New Roman" w:cs="Times New Roman"/>
          <w:sz w:val="24"/>
          <w:szCs w:val="24"/>
        </w:rPr>
        <w:t>, détermine, le cas échéant sur la base d'une étude d'impact social et territorial prescrite par l'autorité administrative, la nature ainsi que les modalités de financement et de mise en œuvre des actions prévues à l'article L. 1237-19-</w:t>
      </w:r>
      <w:r w:rsidR="001E733E" w:rsidRPr="006F5FD9">
        <w:rPr>
          <w:rFonts w:ascii="Times New Roman" w:hAnsi="Times New Roman" w:cs="Times New Roman"/>
          <w:sz w:val="24"/>
          <w:szCs w:val="24"/>
        </w:rPr>
        <w:t>9</w:t>
      </w:r>
      <w:r w:rsidRPr="006F5FD9">
        <w:rPr>
          <w:rFonts w:ascii="Times New Roman" w:hAnsi="Times New Roman" w:cs="Times New Roman"/>
          <w:sz w:val="24"/>
          <w:szCs w:val="24"/>
        </w:rPr>
        <w:t>.</w:t>
      </w:r>
    </w:p>
    <w:p w14:paraId="4CB9D3DC" w14:textId="4B90627A"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La convention tient compte des actions de même nature éventuellement mises en œuvre par anticipation dans le cadre d'un accord collectif relatif à la gestion prévisionnelle des emplois </w:t>
      </w:r>
      <w:r w:rsidRPr="006F5FD9">
        <w:rPr>
          <w:rFonts w:ascii="Times New Roman" w:hAnsi="Times New Roman" w:cs="Times New Roman"/>
          <w:sz w:val="24"/>
          <w:szCs w:val="24"/>
        </w:rPr>
        <w:lastRenderedPageBreak/>
        <w:t>et des compétences ou prévues dans le cadre d</w:t>
      </w:r>
      <w:r w:rsidR="001E733E" w:rsidRPr="006F5FD9">
        <w:rPr>
          <w:rFonts w:ascii="Times New Roman" w:hAnsi="Times New Roman" w:cs="Times New Roman"/>
          <w:sz w:val="24"/>
          <w:szCs w:val="24"/>
        </w:rPr>
        <w:t>’un accord collectif portant</w:t>
      </w:r>
      <w:r w:rsidRPr="006F5FD9">
        <w:rPr>
          <w:rFonts w:ascii="Times New Roman" w:hAnsi="Times New Roman" w:cs="Times New Roman"/>
          <w:sz w:val="24"/>
          <w:szCs w:val="24"/>
        </w:rPr>
        <w:t xml:space="preserve"> plan de départ volontaire établi par l'entreprise ou prévues dans le cadre d'une démarche volontaire de l'entreprise faisant l'objet d'un document-cadre conclu entre l'Etat et l'entreprise. Le contenu et les modalités d'adoption de ce document sont définis par décret. Lorsqu'un accord collectif de groupe, d'entreprise ou d'établissement prévoit des actions de telle nature, assorties d'engagements financiers de l'entreprise au moins égaux au montant de la contribution prévue à l'article L. 1237-19-1</w:t>
      </w:r>
      <w:r w:rsidR="00A8009C" w:rsidRPr="006F5FD9">
        <w:rPr>
          <w:rFonts w:ascii="Times New Roman" w:hAnsi="Times New Roman" w:cs="Times New Roman"/>
          <w:sz w:val="24"/>
          <w:szCs w:val="24"/>
        </w:rPr>
        <w:t>1</w:t>
      </w:r>
      <w:r w:rsidRPr="006F5FD9">
        <w:rPr>
          <w:rFonts w:ascii="Times New Roman" w:hAnsi="Times New Roman" w:cs="Times New Roman"/>
          <w:sz w:val="24"/>
          <w:szCs w:val="24"/>
        </w:rPr>
        <w:t>, cet accord tient lieu, à la demande de l'entreprise, de la convention prévue au présent article entre l'entreprise et l'autorité administrative, sauf opposition de cette dernière motivée et exprimée dans les deux mois suivant la demande. </w:t>
      </w:r>
    </w:p>
    <w:p w14:paraId="10739E11" w14:textId="7D1ECFDD" w:rsidR="00426527" w:rsidRPr="006F5FD9" w:rsidRDefault="00426527" w:rsidP="00426527">
      <w:pPr>
        <w:tabs>
          <w:tab w:val="left" w:pos="5539"/>
        </w:tabs>
        <w:jc w:val="both"/>
        <w:rPr>
          <w:rFonts w:ascii="Times New Roman" w:hAnsi="Times New Roman" w:cs="Times New Roman"/>
          <w:sz w:val="24"/>
          <w:szCs w:val="24"/>
        </w:rPr>
      </w:pPr>
      <w:r w:rsidRPr="006F5FD9" w:rsidDel="003533FB">
        <w:rPr>
          <w:rFonts w:ascii="Times New Roman" w:hAnsi="Times New Roman" w:cs="Times New Roman"/>
          <w:sz w:val="24"/>
          <w:szCs w:val="24"/>
        </w:rPr>
        <w:t xml:space="preserve"> </w:t>
      </w:r>
      <w:r w:rsidRPr="006F5FD9">
        <w:rPr>
          <w:rFonts w:ascii="Times New Roman" w:hAnsi="Times New Roman" w:cs="Times New Roman"/>
          <w:sz w:val="24"/>
          <w:szCs w:val="24"/>
        </w:rPr>
        <w:t>« Art. L. 1237-19-1</w:t>
      </w:r>
      <w:r w:rsidR="00A8009C" w:rsidRPr="006F5FD9">
        <w:rPr>
          <w:rFonts w:ascii="Times New Roman" w:hAnsi="Times New Roman" w:cs="Times New Roman"/>
          <w:sz w:val="24"/>
          <w:szCs w:val="24"/>
        </w:rPr>
        <w:t>1</w:t>
      </w:r>
      <w:r w:rsidRPr="006F5FD9">
        <w:rPr>
          <w:rFonts w:ascii="Times New Roman" w:hAnsi="Times New Roman" w:cs="Times New Roman"/>
          <w:sz w:val="24"/>
          <w:szCs w:val="24"/>
        </w:rPr>
        <w:t xml:space="preserve"> - Le montant de la contribution versée par l'entreprise ne peut être inférieur à deux fois la valeur mensuelle du salaire minimum de croissance par emploi supprimé. Toutefois, l'autorité administrative peut fixer un montant inférieur lorsque l'entreprise est dans l'incapacité d'assurer la charge financière de cette contribution.</w:t>
      </w:r>
    </w:p>
    <w:p w14:paraId="3E83A4AE" w14:textId="77777777"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En l'absence de convention signée ou d'accord collectif en tenant lieu, les entreprises versent au Trésor public une contribution égale au double du montant prévu au premier alinéa.</w:t>
      </w:r>
    </w:p>
    <w:p w14:paraId="5B516B05" w14:textId="3DCE5763"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1237-19-1</w:t>
      </w:r>
      <w:r w:rsidR="00A8009C" w:rsidRPr="006F5FD9">
        <w:rPr>
          <w:rFonts w:ascii="Times New Roman" w:hAnsi="Times New Roman" w:cs="Times New Roman"/>
          <w:sz w:val="24"/>
          <w:szCs w:val="24"/>
        </w:rPr>
        <w:t>2</w:t>
      </w:r>
      <w:r w:rsidRPr="006F5FD9">
        <w:rPr>
          <w:rFonts w:ascii="Times New Roman" w:hAnsi="Times New Roman" w:cs="Times New Roman"/>
          <w:sz w:val="24"/>
          <w:szCs w:val="24"/>
        </w:rPr>
        <w:t xml:space="preserve"> - Les actions prévues à l’article L. 1237-19-</w:t>
      </w:r>
      <w:r w:rsidR="00A8009C" w:rsidRPr="006F5FD9">
        <w:rPr>
          <w:rFonts w:ascii="Times New Roman" w:hAnsi="Times New Roman" w:cs="Times New Roman"/>
          <w:sz w:val="24"/>
          <w:szCs w:val="24"/>
        </w:rPr>
        <w:t>9</w:t>
      </w:r>
      <w:r w:rsidRPr="006F5FD9">
        <w:rPr>
          <w:rFonts w:ascii="Times New Roman" w:hAnsi="Times New Roman" w:cs="Times New Roman"/>
          <w:sz w:val="24"/>
          <w:szCs w:val="24"/>
        </w:rPr>
        <w:t xml:space="preserve"> sont déterminées après consultation des collectivités territoriales intéressées, des organismes consulaires et des partenaires sociaux membres de la commission paritaire interprofessionnelle régionale.</w:t>
      </w:r>
    </w:p>
    <w:p w14:paraId="5D83876A" w14:textId="5344171B"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xml:space="preserve">Leur exécution fait l'objet d'un suivi et d'une évaluation, sous le contrôle de l'autorité administrative, selon des modalités définies par décret. Ce décret détermine également les conditions dans lesquelles les entreprises dont le siège n'est pas implanté dans le bassin d'emploi affecté par le </w:t>
      </w:r>
      <w:r w:rsidR="00035B4E" w:rsidRPr="006F5FD9">
        <w:rPr>
          <w:rFonts w:ascii="Times New Roman" w:hAnsi="Times New Roman" w:cs="Times New Roman"/>
          <w:sz w:val="24"/>
          <w:szCs w:val="24"/>
        </w:rPr>
        <w:t>plan de départ volontaire</w:t>
      </w:r>
      <w:r w:rsidRPr="006F5FD9">
        <w:rPr>
          <w:rFonts w:ascii="Times New Roman" w:hAnsi="Times New Roman" w:cs="Times New Roman"/>
          <w:sz w:val="24"/>
          <w:szCs w:val="24"/>
        </w:rPr>
        <w:t xml:space="preserve"> contribuent aux actions prévues.</w:t>
      </w:r>
    </w:p>
    <w:p w14:paraId="19EEDD3B" w14:textId="76374F8E"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Article L. 1237-19-1</w:t>
      </w:r>
      <w:r w:rsidR="00A8009C" w:rsidRPr="006F5FD9">
        <w:rPr>
          <w:rFonts w:ascii="Times New Roman" w:hAnsi="Times New Roman" w:cs="Times New Roman"/>
          <w:sz w:val="24"/>
          <w:szCs w:val="24"/>
        </w:rPr>
        <w:t>3</w:t>
      </w:r>
      <w:r w:rsidRPr="006F5FD9">
        <w:rPr>
          <w:rFonts w:ascii="Times New Roman" w:hAnsi="Times New Roman" w:cs="Times New Roman"/>
          <w:sz w:val="24"/>
          <w:szCs w:val="24"/>
        </w:rPr>
        <w:t xml:space="preserve"> - Les maisons de l'emploi peuvent participer, dans des conditions fixées par voie de convention avec les entreprises intéressées, à la mise en œuvre des mesures relatives à la revitalisation des bassins d'emploi.</w:t>
      </w:r>
    </w:p>
    <w:p w14:paraId="7BA9CD3D" w14:textId="42F3F83E"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 Art. L. 1237-19-1</w:t>
      </w:r>
      <w:r w:rsidR="00A8009C" w:rsidRPr="006F5FD9">
        <w:rPr>
          <w:rFonts w:ascii="Times New Roman" w:hAnsi="Times New Roman" w:cs="Times New Roman"/>
          <w:sz w:val="24"/>
          <w:szCs w:val="24"/>
        </w:rPr>
        <w:t>4</w:t>
      </w:r>
      <w:r w:rsidRPr="006F5FD9">
        <w:rPr>
          <w:rFonts w:ascii="Times New Roman" w:hAnsi="Times New Roman" w:cs="Times New Roman"/>
          <w:sz w:val="24"/>
          <w:szCs w:val="24"/>
        </w:rPr>
        <w:t xml:space="preserve">  - Une convention-cadre nationale de revitalisation est conclue entre le ministre chargé de l'emploi et l'entreprise lorsque les suppressions d'emplois concernent au moins trois départements.</w:t>
      </w:r>
    </w:p>
    <w:p w14:paraId="3C338ED4" w14:textId="24872D87"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Il est tenu compte, pour la détermination du montant de la contribution mentionnée à l'article L. 1237-19-1</w:t>
      </w:r>
      <w:r w:rsidR="00A8009C" w:rsidRPr="006F5FD9">
        <w:rPr>
          <w:rFonts w:ascii="Times New Roman" w:hAnsi="Times New Roman" w:cs="Times New Roman"/>
          <w:sz w:val="24"/>
          <w:szCs w:val="24"/>
        </w:rPr>
        <w:t>1</w:t>
      </w:r>
      <w:r w:rsidRPr="006F5FD9">
        <w:rPr>
          <w:rFonts w:ascii="Times New Roman" w:hAnsi="Times New Roman" w:cs="Times New Roman"/>
          <w:sz w:val="24"/>
          <w:szCs w:val="24"/>
        </w:rPr>
        <w:t>, du nombre total des emplois supprimés.</w:t>
      </w:r>
    </w:p>
    <w:p w14:paraId="20FB23A0" w14:textId="70EA6710" w:rsidR="00426527" w:rsidRPr="006F5FD9" w:rsidRDefault="00426527" w:rsidP="00426527">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 convention-cadre est signée dans un délai de six mois à compter de la validation prévue à l'article L. 1237-19-</w:t>
      </w:r>
      <w:r w:rsidR="00A8009C" w:rsidRPr="006F5FD9">
        <w:rPr>
          <w:rFonts w:ascii="Times New Roman" w:hAnsi="Times New Roman" w:cs="Times New Roman"/>
          <w:sz w:val="24"/>
          <w:szCs w:val="24"/>
        </w:rPr>
        <w:t>3</w:t>
      </w:r>
      <w:r w:rsidRPr="006F5FD9">
        <w:rPr>
          <w:rFonts w:ascii="Times New Roman" w:hAnsi="Times New Roman" w:cs="Times New Roman"/>
          <w:sz w:val="24"/>
          <w:szCs w:val="24"/>
        </w:rPr>
        <w:t>.</w:t>
      </w:r>
    </w:p>
    <w:p w14:paraId="3AF6D377" w14:textId="77777777" w:rsidR="005A5A58" w:rsidRPr="006F5FD9" w:rsidRDefault="00426527" w:rsidP="005A5A58">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Elle donne lieu, dans un délai de quatre mois à compter de sa signature, à une ou plusieurs conventions locales conclues entre le représentant de l'Etat et l'entreprise. Ces conventions se conforment au contenu de la convention-cadre nationale. »</w:t>
      </w:r>
    </w:p>
    <w:p w14:paraId="2B0B6D69" w14:textId="2A1B4237" w:rsidR="006F35A4" w:rsidRPr="006F5FD9" w:rsidRDefault="006F35A4" w:rsidP="006F35A4">
      <w:pPr>
        <w:tabs>
          <w:tab w:val="left" w:pos="5539"/>
        </w:tabs>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269A4"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2</w:t>
      </w:r>
    </w:p>
    <w:p w14:paraId="70711F19" w14:textId="4AEC1379"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lastRenderedPageBreak/>
        <w:t xml:space="preserve">L’article L. 1233-3 du code du travail est modifié comme suit : le dernier alinéa  est complété par les mots suivants  « et de la rupture </w:t>
      </w:r>
      <w:r w:rsidR="00B52427" w:rsidRPr="006F5FD9">
        <w:rPr>
          <w:rFonts w:ascii="Times New Roman" w:hAnsi="Times New Roman" w:cs="Times New Roman"/>
          <w:sz w:val="24"/>
          <w:szCs w:val="24"/>
        </w:rPr>
        <w:t xml:space="preserve">d’un commun accord </w:t>
      </w:r>
      <w:r w:rsidRPr="006F5FD9">
        <w:rPr>
          <w:rFonts w:ascii="Times New Roman" w:hAnsi="Times New Roman" w:cs="Times New Roman"/>
          <w:sz w:val="24"/>
          <w:szCs w:val="24"/>
        </w:rPr>
        <w:t xml:space="preserve">dans le cadre d’un accord collectif visée aux articles L. </w:t>
      </w:r>
      <w:r w:rsidR="00B57BE5" w:rsidRPr="006F5FD9">
        <w:rPr>
          <w:rFonts w:ascii="Times New Roman" w:hAnsi="Times New Roman" w:cs="Times New Roman"/>
          <w:sz w:val="24"/>
          <w:szCs w:val="24"/>
        </w:rPr>
        <w:t>1237-17</w:t>
      </w:r>
      <w:r w:rsidRPr="006F5FD9">
        <w:rPr>
          <w:rFonts w:ascii="Times New Roman" w:hAnsi="Times New Roman" w:cs="Times New Roman"/>
          <w:sz w:val="24"/>
          <w:szCs w:val="24"/>
        </w:rPr>
        <w:t xml:space="preserve"> et suivants. ».</w:t>
      </w:r>
    </w:p>
    <w:p w14:paraId="3EC2E6A3" w14:textId="439B0958" w:rsidR="006F35A4" w:rsidRPr="006F5FD9" w:rsidRDefault="006F35A4" w:rsidP="006F35A4">
      <w:pPr>
        <w:tabs>
          <w:tab w:val="left" w:pos="5539"/>
        </w:tabs>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269A4"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3</w:t>
      </w:r>
    </w:p>
    <w:p w14:paraId="5616CC10" w14:textId="3C73F706"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L’article L. 1237-16 du code du travail est modifié comme suit : après le 2°, un dernier alinéa, ainsi rédigé, est inséré  « 3° Des accords collectifs portant plan de départ volontaire dans les conditions définies par l’article L. 1233-19</w:t>
      </w:r>
      <w:r w:rsidR="00896894" w:rsidRPr="006F5FD9">
        <w:rPr>
          <w:rFonts w:ascii="Times New Roman" w:hAnsi="Times New Roman" w:cs="Times New Roman"/>
          <w:sz w:val="24"/>
          <w:szCs w:val="24"/>
        </w:rPr>
        <w:t xml:space="preserve"> et congés mobilités dans les conditions définies </w:t>
      </w:r>
      <w:r w:rsidR="00B52427" w:rsidRPr="006F5FD9">
        <w:rPr>
          <w:rFonts w:ascii="Times New Roman" w:hAnsi="Times New Roman" w:cs="Times New Roman"/>
          <w:sz w:val="24"/>
          <w:szCs w:val="24"/>
        </w:rPr>
        <w:t xml:space="preserve">par </w:t>
      </w:r>
      <w:r w:rsidR="00896894" w:rsidRPr="006F5FD9">
        <w:rPr>
          <w:rFonts w:ascii="Times New Roman" w:hAnsi="Times New Roman" w:cs="Times New Roman"/>
          <w:sz w:val="24"/>
          <w:szCs w:val="24"/>
        </w:rPr>
        <w:t xml:space="preserve"> l’article</w:t>
      </w:r>
      <w:r w:rsidR="00B52427" w:rsidRPr="006F5FD9">
        <w:rPr>
          <w:rFonts w:ascii="Times New Roman" w:hAnsi="Times New Roman" w:cs="Times New Roman"/>
          <w:sz w:val="24"/>
          <w:szCs w:val="24"/>
        </w:rPr>
        <w:t xml:space="preserve"> L. 1237-18</w:t>
      </w:r>
      <w:r w:rsidRPr="006F5FD9">
        <w:rPr>
          <w:rFonts w:ascii="Times New Roman" w:hAnsi="Times New Roman" w:cs="Times New Roman"/>
          <w:sz w:val="24"/>
          <w:szCs w:val="24"/>
        </w:rPr>
        <w:t>. ».</w:t>
      </w:r>
    </w:p>
    <w:p w14:paraId="439F5B47" w14:textId="2DC24E82" w:rsidR="006F35A4" w:rsidRPr="006F5FD9" w:rsidRDefault="006F35A4" w:rsidP="006F35A4">
      <w:pPr>
        <w:tabs>
          <w:tab w:val="left" w:pos="5539"/>
        </w:tabs>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269A4"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4</w:t>
      </w:r>
    </w:p>
    <w:p w14:paraId="537D87FC" w14:textId="77777777" w:rsidR="006F35A4" w:rsidRPr="006F5FD9" w:rsidRDefault="006F35A4" w:rsidP="006F35A4">
      <w:pPr>
        <w:tabs>
          <w:tab w:val="left" w:pos="5539"/>
        </w:tabs>
        <w:jc w:val="both"/>
        <w:rPr>
          <w:rFonts w:ascii="Times New Roman" w:hAnsi="Times New Roman" w:cs="Times New Roman"/>
          <w:sz w:val="24"/>
          <w:szCs w:val="24"/>
        </w:rPr>
      </w:pPr>
      <w:r w:rsidRPr="006F5FD9">
        <w:rPr>
          <w:rFonts w:ascii="Times New Roman" w:hAnsi="Times New Roman" w:cs="Times New Roman"/>
          <w:sz w:val="24"/>
          <w:szCs w:val="24"/>
        </w:rPr>
        <w:t>L’article L. 2312-55 du code du travail, tel qu’issu de l’ordonnance n° 2017-[numéro] du [date] portant […] (Ordonnance n° 2), est complété par l’alinéa suivant : « Les deuxième et troisième alinéas du présent article ne sont pas applicables en cas d’accord collectif portant plan de départ volontaire visé aux articles L. 1237-19 et suivants. ».</w:t>
      </w:r>
    </w:p>
    <w:p w14:paraId="1414F8B6" w14:textId="124AAD64" w:rsidR="00A75B97" w:rsidRPr="006F5FD9" w:rsidRDefault="006F35A4" w:rsidP="00A75B97">
      <w:pPr>
        <w:tabs>
          <w:tab w:val="left" w:pos="5539"/>
        </w:tabs>
        <w:jc w:val="center"/>
        <w:rPr>
          <w:rFonts w:ascii="Times New Roman" w:hAnsi="Times New Roman" w:cs="Times New Roman"/>
          <w:b/>
          <w:sz w:val="24"/>
          <w:szCs w:val="24"/>
        </w:rPr>
      </w:pPr>
      <w:r w:rsidRPr="006F5FD9" w:rsidDel="006F35A4">
        <w:rPr>
          <w:rFonts w:ascii="Times New Roman" w:hAnsi="Times New Roman" w:cs="Times New Roman"/>
          <w:sz w:val="24"/>
          <w:szCs w:val="24"/>
        </w:rPr>
        <w:t xml:space="preserve"> </w:t>
      </w:r>
      <w:r w:rsidR="00E7585D" w:rsidRPr="006F5FD9">
        <w:rPr>
          <w:rFonts w:ascii="Times New Roman" w:hAnsi="Times New Roman" w:cs="Times New Roman"/>
          <w:b/>
          <w:sz w:val="24"/>
          <w:szCs w:val="24"/>
        </w:rPr>
        <w:t>[</w:t>
      </w:r>
      <w:r w:rsidR="00A75B97" w:rsidRPr="006F5FD9">
        <w:rPr>
          <w:rFonts w:ascii="Times New Roman" w:hAnsi="Times New Roman" w:cs="Times New Roman"/>
          <w:b/>
          <w:sz w:val="24"/>
          <w:szCs w:val="24"/>
        </w:rPr>
        <w:t xml:space="preserve">Article </w:t>
      </w:r>
      <w:r w:rsidR="00F07042" w:rsidRPr="006F5FD9">
        <w:rPr>
          <w:rFonts w:ascii="Times New Roman" w:hAnsi="Times New Roman" w:cs="Times New Roman"/>
          <w:sz w:val="24"/>
          <w:szCs w:val="24"/>
        </w:rPr>
        <w:t>1</w:t>
      </w:r>
      <w:r w:rsidR="00E41E47" w:rsidRPr="006F5FD9">
        <w:rPr>
          <w:rFonts w:ascii="Times New Roman" w:hAnsi="Times New Roman" w:cs="Times New Roman"/>
          <w:sz w:val="24"/>
          <w:szCs w:val="24"/>
        </w:rPr>
        <w:t>5</w:t>
      </w:r>
    </w:p>
    <w:p w14:paraId="1414F8B9" w14:textId="39C0A448" w:rsidR="00A75B97" w:rsidRPr="006F5FD9" w:rsidRDefault="00E7585D" w:rsidP="00A75B97">
      <w:pPr>
        <w:shd w:val="clear" w:color="auto" w:fill="FFFFFF" w:themeFill="background1"/>
        <w:jc w:val="both"/>
        <w:rPr>
          <w:rFonts w:ascii="Times New Roman" w:hAnsi="Times New Roman" w:cs="Times New Roman"/>
          <w:sz w:val="24"/>
          <w:szCs w:val="24"/>
        </w:rPr>
      </w:pPr>
      <w:r w:rsidRPr="006F5FD9">
        <w:rPr>
          <w:rFonts w:ascii="Times New Roman" w:hAnsi="Times New Roman" w:cs="Times New Roman"/>
          <w:sz w:val="24"/>
          <w:szCs w:val="24"/>
        </w:rPr>
        <w:t>L’article L. 5421-1 du code du travail est modifié comme suit : après les mots « L. 1237-11 et suivants » sont insérés les mots suivants : « et aux articles L. 1237-17 et suivants ».]</w:t>
      </w:r>
    </w:p>
    <w:p w14:paraId="1414F8BA" w14:textId="55EA98D6" w:rsidR="000F6E71" w:rsidRPr="006F5FD9" w:rsidRDefault="00E7585D" w:rsidP="000F6E71">
      <w:pPr>
        <w:jc w:val="center"/>
        <w:rPr>
          <w:rFonts w:ascii="Times New Roman" w:hAnsi="Times New Roman" w:cs="Times New Roman"/>
          <w:b/>
          <w:sz w:val="24"/>
          <w:szCs w:val="24"/>
        </w:rPr>
      </w:pPr>
      <w:r w:rsidRPr="006F5FD9">
        <w:rPr>
          <w:rFonts w:ascii="Times New Roman" w:hAnsi="Times New Roman" w:cs="Times New Roman"/>
          <w:b/>
          <w:sz w:val="24"/>
          <w:szCs w:val="24"/>
        </w:rPr>
        <w:t>[</w:t>
      </w:r>
      <w:r w:rsidR="000F6E71" w:rsidRPr="006F5FD9">
        <w:rPr>
          <w:rFonts w:ascii="Times New Roman" w:hAnsi="Times New Roman" w:cs="Times New Roman"/>
          <w:b/>
          <w:sz w:val="24"/>
          <w:szCs w:val="24"/>
        </w:rPr>
        <w:t xml:space="preserve">Article </w:t>
      </w:r>
      <w:r w:rsidR="00F07042" w:rsidRPr="006F5FD9">
        <w:rPr>
          <w:rFonts w:ascii="Times New Roman" w:hAnsi="Times New Roman" w:cs="Times New Roman"/>
          <w:sz w:val="24"/>
          <w:szCs w:val="24"/>
        </w:rPr>
        <w:t>1</w:t>
      </w:r>
      <w:r w:rsidR="00E41E47" w:rsidRPr="006F5FD9">
        <w:rPr>
          <w:rFonts w:ascii="Times New Roman" w:hAnsi="Times New Roman" w:cs="Times New Roman"/>
          <w:sz w:val="24"/>
          <w:szCs w:val="24"/>
        </w:rPr>
        <w:t>6</w:t>
      </w:r>
    </w:p>
    <w:p w14:paraId="1F92A0D9" w14:textId="23F63CD6" w:rsidR="00AB0AFA" w:rsidRPr="006F5FD9" w:rsidRDefault="00AB0AFA" w:rsidP="009979E0">
      <w:pPr>
        <w:jc w:val="center"/>
        <w:rPr>
          <w:rFonts w:ascii="Times New Roman" w:hAnsi="Times New Roman" w:cs="Times New Roman"/>
          <w:b/>
          <w:sz w:val="24"/>
          <w:szCs w:val="24"/>
        </w:rPr>
      </w:pPr>
      <w:r w:rsidRPr="006F5FD9">
        <w:rPr>
          <w:rFonts w:ascii="Times New Roman" w:hAnsi="Times New Roman" w:cs="Times New Roman"/>
          <w:sz w:val="24"/>
          <w:szCs w:val="24"/>
        </w:rPr>
        <w:t>Le 2° du 1. de l’article 80 duodecies du code général des impôts, est complété par les mots suivants : « ou les indemnités versées à un salarié ayant accepté une rupture amiable dans le cadre d’accords collectifs telle que prévue aux articles L. 1237-17 à L. 1237-19-</w:t>
      </w:r>
      <w:r w:rsidR="00A8009C" w:rsidRPr="006F5FD9">
        <w:rPr>
          <w:rFonts w:ascii="Times New Roman" w:hAnsi="Times New Roman" w:cs="Times New Roman"/>
          <w:sz w:val="24"/>
          <w:szCs w:val="24"/>
        </w:rPr>
        <w:t>14</w:t>
      </w:r>
      <w:r w:rsidRPr="006F5FD9">
        <w:rPr>
          <w:rFonts w:ascii="Times New Roman" w:hAnsi="Times New Roman" w:cs="Times New Roman"/>
          <w:sz w:val="24"/>
          <w:szCs w:val="24"/>
        </w:rPr>
        <w:t xml:space="preserve"> du même code »</w:t>
      </w:r>
    </w:p>
    <w:p w14:paraId="16E47627" w14:textId="38889138" w:rsidR="00E7585D" w:rsidRPr="006F5FD9" w:rsidRDefault="00E7585D" w:rsidP="009979E0">
      <w:pPr>
        <w:jc w:val="center"/>
        <w:rPr>
          <w:rFonts w:ascii="Times New Roman" w:hAnsi="Times New Roman" w:cs="Times New Roman"/>
          <w:sz w:val="24"/>
          <w:szCs w:val="24"/>
        </w:rPr>
      </w:pPr>
      <w:r w:rsidRPr="006F5FD9">
        <w:rPr>
          <w:rFonts w:ascii="Times New Roman" w:hAnsi="Times New Roman" w:cs="Times New Roman"/>
          <w:b/>
          <w:sz w:val="24"/>
          <w:szCs w:val="24"/>
        </w:rPr>
        <w:t xml:space="preserve">Article </w:t>
      </w:r>
      <w:r w:rsidR="00F07042" w:rsidRPr="006F5FD9">
        <w:rPr>
          <w:rFonts w:ascii="Times New Roman" w:hAnsi="Times New Roman" w:cs="Times New Roman"/>
          <w:b/>
          <w:sz w:val="24"/>
          <w:szCs w:val="24"/>
        </w:rPr>
        <w:t>1</w:t>
      </w:r>
      <w:r w:rsidR="00E41E47" w:rsidRPr="006F5FD9">
        <w:rPr>
          <w:rFonts w:ascii="Times New Roman" w:hAnsi="Times New Roman" w:cs="Times New Roman"/>
          <w:b/>
          <w:sz w:val="24"/>
          <w:szCs w:val="24"/>
        </w:rPr>
        <w:t>7</w:t>
      </w:r>
    </w:p>
    <w:p w14:paraId="1BEF7A22" w14:textId="29B7C4E8" w:rsidR="00E7585D" w:rsidRPr="006F5FD9" w:rsidRDefault="00E7585D" w:rsidP="00E7585D">
      <w:pPr>
        <w:jc w:val="both"/>
        <w:rPr>
          <w:rFonts w:ascii="Times New Roman" w:hAnsi="Times New Roman" w:cs="Times New Roman"/>
          <w:sz w:val="24"/>
          <w:szCs w:val="24"/>
        </w:rPr>
      </w:pPr>
      <w:r w:rsidRPr="006F5FD9">
        <w:rPr>
          <w:rFonts w:ascii="Times New Roman" w:hAnsi="Times New Roman" w:cs="Times New Roman"/>
          <w:sz w:val="24"/>
          <w:szCs w:val="24"/>
        </w:rPr>
        <w:t>La sous-section 4 de la section VI du chapitre III du titre III du Livre II de la première partie du code du travail est supprimée.</w:t>
      </w:r>
    </w:p>
    <w:p w14:paraId="1233C5CF" w14:textId="77777777" w:rsidR="0019776B" w:rsidRPr="006F5FD9" w:rsidRDefault="0019776B" w:rsidP="00E7585D">
      <w:pPr>
        <w:jc w:val="both"/>
        <w:rPr>
          <w:rFonts w:ascii="Times New Roman" w:hAnsi="Times New Roman" w:cs="Times New Roman"/>
          <w:sz w:val="24"/>
          <w:szCs w:val="24"/>
        </w:rPr>
      </w:pPr>
    </w:p>
    <w:p w14:paraId="1414F8BE" w14:textId="1ACA60E8" w:rsidR="007D1EC1" w:rsidRPr="006F5FD9" w:rsidRDefault="007D1EC1" w:rsidP="007C71AC">
      <w:pPr>
        <w:pStyle w:val="Titre1"/>
      </w:pPr>
      <w:r w:rsidRPr="006F5FD9">
        <w:t>Titre II : Dispositions relatives au licenciement pour motif économique</w:t>
      </w:r>
    </w:p>
    <w:p w14:paraId="1414F8BF" w14:textId="77777777" w:rsidR="007B452F" w:rsidRPr="006F5FD9" w:rsidRDefault="007D1EC1" w:rsidP="00665BA7">
      <w:pPr>
        <w:pStyle w:val="Titre2"/>
      </w:pPr>
      <w:r w:rsidRPr="006F5FD9">
        <w:t>Chapitre 1 : Définition du périmètre d’appr</w:t>
      </w:r>
      <w:r w:rsidR="0093326D" w:rsidRPr="006F5FD9">
        <w:t>éciation de la cause économique</w:t>
      </w:r>
    </w:p>
    <w:p w14:paraId="4E69DE13" w14:textId="252CDCA2" w:rsidR="000E0528" w:rsidRPr="006F5FD9" w:rsidRDefault="000E0528" w:rsidP="000E0528">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18</w:t>
      </w:r>
    </w:p>
    <w:p w14:paraId="4FF60624" w14:textId="7F4E3430" w:rsidR="00057992" w:rsidRPr="006F5FD9" w:rsidRDefault="00057992" w:rsidP="00057992">
      <w:pPr>
        <w:rPr>
          <w:rFonts w:ascii="Times New Roman" w:hAnsi="Times New Roman" w:cs="Times New Roman"/>
          <w:iCs/>
          <w:sz w:val="24"/>
          <w:szCs w:val="24"/>
        </w:rPr>
      </w:pPr>
      <w:r w:rsidRPr="006F5FD9">
        <w:rPr>
          <w:rFonts w:ascii="Times New Roman" w:hAnsi="Times New Roman" w:cs="Times New Roman"/>
          <w:iCs/>
          <w:sz w:val="24"/>
          <w:szCs w:val="24"/>
        </w:rPr>
        <w:t>La sous-section 2 de la section 2 du chapitre III du titre III du livre II de la première partie du code est ainsi modifiée :</w:t>
      </w:r>
    </w:p>
    <w:p w14:paraId="359B2A5C" w14:textId="6DDDDEEA" w:rsidR="0019776B" w:rsidRPr="006F5FD9" w:rsidRDefault="000E0528" w:rsidP="00284E1B">
      <w:pPr>
        <w:jc w:val="both"/>
        <w:rPr>
          <w:rFonts w:ascii="Times New Roman" w:eastAsia="Times New Roman" w:hAnsi="Times New Roman" w:cs="Times New Roman"/>
          <w:sz w:val="24"/>
          <w:szCs w:val="24"/>
        </w:rPr>
      </w:pPr>
      <w:r w:rsidRPr="006F5FD9">
        <w:rPr>
          <w:rFonts w:ascii="Times New Roman" w:eastAsia="Times New Roman" w:hAnsi="Times New Roman" w:cs="Times New Roman"/>
          <w:sz w:val="24"/>
          <w:szCs w:val="24"/>
        </w:rPr>
        <w:t xml:space="preserve">A l’article L.1233-3, il est inséré après l’alinéa 11 les alinéas suivants : </w:t>
      </w:r>
    </w:p>
    <w:p w14:paraId="1828C4A3" w14:textId="267726BA" w:rsidR="00284E1B" w:rsidRPr="006F5FD9" w:rsidRDefault="000E0528" w:rsidP="00284E1B">
      <w:pPr>
        <w:jc w:val="both"/>
        <w:rPr>
          <w:rFonts w:ascii="Times New Roman" w:eastAsia="Times New Roman" w:hAnsi="Times New Roman" w:cs="Times New Roman"/>
          <w:sz w:val="24"/>
          <w:szCs w:val="24"/>
        </w:rPr>
      </w:pPr>
      <w:r w:rsidRPr="006F5FD9">
        <w:rPr>
          <w:rFonts w:ascii="Times New Roman" w:eastAsia="Times New Roman" w:hAnsi="Times New Roman" w:cs="Times New Roman"/>
          <w:sz w:val="24"/>
          <w:szCs w:val="24"/>
        </w:rPr>
        <w:t>«</w:t>
      </w:r>
      <w:r w:rsidR="00E96D68" w:rsidRPr="006F5FD9">
        <w:rPr>
          <w:rFonts w:ascii="Times New Roman" w:eastAsia="Times New Roman" w:hAnsi="Times New Roman" w:cs="Times New Roman"/>
          <w:sz w:val="24"/>
          <w:szCs w:val="24"/>
        </w:rPr>
        <w:t xml:space="preserve"> </w:t>
      </w:r>
      <w:r w:rsidR="00284E1B" w:rsidRPr="006F5FD9">
        <w:rPr>
          <w:rFonts w:ascii="Times New Roman" w:eastAsia="Times New Roman" w:hAnsi="Times New Roman" w:cs="Times New Roman"/>
          <w:sz w:val="24"/>
          <w:szCs w:val="24"/>
        </w:rPr>
        <w:t xml:space="preserve">Les difficultés économiques, les mutations technologiques ou la nécessité de sauvegarder la compétitivité de l’entreprise s’apprécient au niveau de cette entreprise si elle n’appartient pas </w:t>
      </w:r>
      <w:r w:rsidR="00284E1B" w:rsidRPr="006F5FD9">
        <w:rPr>
          <w:rFonts w:ascii="Times New Roman" w:eastAsia="Times New Roman" w:hAnsi="Times New Roman" w:cs="Times New Roman"/>
          <w:sz w:val="24"/>
          <w:szCs w:val="24"/>
        </w:rPr>
        <w:lastRenderedPageBreak/>
        <w:t>à un groupe et dans le cas contraire, au niveau du secteur d’activité commun au sien et à celui des entreprises du groupe auquel elle appartient, établies sur le territoire national</w:t>
      </w:r>
      <w:r w:rsidR="0032656B" w:rsidRPr="006F5FD9">
        <w:rPr>
          <w:rFonts w:ascii="Times New Roman" w:eastAsia="Times New Roman" w:hAnsi="Times New Roman" w:cs="Times New Roman"/>
          <w:sz w:val="24"/>
          <w:szCs w:val="24"/>
        </w:rPr>
        <w:t>, sauf fraude</w:t>
      </w:r>
      <w:r w:rsidR="00284E1B" w:rsidRPr="006F5FD9">
        <w:rPr>
          <w:rFonts w:ascii="Times New Roman" w:eastAsia="Times New Roman" w:hAnsi="Times New Roman" w:cs="Times New Roman"/>
          <w:sz w:val="24"/>
          <w:szCs w:val="24"/>
        </w:rPr>
        <w:t>.</w:t>
      </w:r>
    </w:p>
    <w:p w14:paraId="5C2DF33C" w14:textId="03C383A9" w:rsidR="00E923FB" w:rsidRPr="006F5FD9" w:rsidRDefault="00F66604" w:rsidP="00284E1B">
      <w:pPr>
        <w:jc w:val="both"/>
        <w:rPr>
          <w:rFonts w:ascii="Times New Roman" w:eastAsia="Times New Roman" w:hAnsi="Times New Roman" w:cs="Times New Roman"/>
          <w:sz w:val="24"/>
          <w:szCs w:val="24"/>
        </w:rPr>
      </w:pPr>
      <w:r w:rsidRPr="006F5FD9">
        <w:rPr>
          <w:rFonts w:ascii="Times New Roman" w:hAnsi="Times New Roman" w:cs="Times New Roman"/>
          <w:sz w:val="24"/>
          <w:szCs w:val="24"/>
        </w:rPr>
        <w:t>« Le groupe est défini conformément au I de l’article L. 2331-1 du code du travail.»</w:t>
      </w:r>
      <w:r w:rsidR="00321BA3" w:rsidRPr="006F5FD9">
        <w:rPr>
          <w:rFonts w:ascii="Times New Roman" w:eastAsia="Times New Roman" w:hAnsi="Times New Roman" w:cs="Times New Roman"/>
          <w:sz w:val="24"/>
          <w:szCs w:val="24"/>
        </w:rPr>
        <w:t xml:space="preserve">. </w:t>
      </w:r>
    </w:p>
    <w:p w14:paraId="63B202AA" w14:textId="30F0CAEF" w:rsidR="0019776B" w:rsidRPr="006F5FD9" w:rsidRDefault="009E2EE7" w:rsidP="00284E1B">
      <w:pPr>
        <w:jc w:val="both"/>
        <w:rPr>
          <w:rFonts w:ascii="Times New Roman" w:hAnsi="Times New Roman" w:cs="Times New Roman"/>
          <w:color w:val="FF0000"/>
          <w:sz w:val="24"/>
          <w:szCs w:val="24"/>
        </w:rPr>
      </w:pPr>
      <w:r w:rsidRPr="006F5FD9">
        <w:rPr>
          <w:rFonts w:ascii="Times New Roman" w:hAnsi="Times New Roman" w:cs="Times New Roman"/>
          <w:sz w:val="24"/>
          <w:szCs w:val="24"/>
        </w:rPr>
        <w:t>« </w:t>
      </w:r>
      <w:r w:rsidR="00284E1B" w:rsidRPr="006F5FD9">
        <w:rPr>
          <w:rFonts w:ascii="Times New Roman" w:hAnsi="Times New Roman" w:cs="Times New Roman"/>
          <w:sz w:val="24"/>
          <w:szCs w:val="24"/>
        </w:rPr>
        <w:t xml:space="preserve">Le secteur d’activité permettant d’apprécier la cause économique </w:t>
      </w:r>
      <w:r w:rsidR="00FC0F3A" w:rsidRPr="006F5FD9">
        <w:rPr>
          <w:rFonts w:ascii="Times New Roman" w:hAnsi="Times New Roman" w:cs="Times New Roman"/>
          <w:sz w:val="24"/>
          <w:szCs w:val="24"/>
        </w:rPr>
        <w:t xml:space="preserve">du licenciement </w:t>
      </w:r>
      <w:r w:rsidR="00284E1B" w:rsidRPr="006F5FD9">
        <w:rPr>
          <w:rFonts w:ascii="Times New Roman" w:hAnsi="Times New Roman" w:cs="Times New Roman"/>
          <w:sz w:val="24"/>
          <w:szCs w:val="24"/>
        </w:rPr>
        <w:t>est caractérisé, notamment, par la nature des produits</w:t>
      </w:r>
      <w:r w:rsidR="00321BA3" w:rsidRPr="006F5FD9">
        <w:rPr>
          <w:rFonts w:ascii="Times New Roman" w:hAnsi="Times New Roman" w:cs="Times New Roman"/>
          <w:sz w:val="24"/>
          <w:szCs w:val="24"/>
        </w:rPr>
        <w:t xml:space="preserve"> biens</w:t>
      </w:r>
      <w:r w:rsidR="00284E1B" w:rsidRPr="006F5FD9">
        <w:rPr>
          <w:rFonts w:ascii="Times New Roman" w:hAnsi="Times New Roman" w:cs="Times New Roman"/>
          <w:sz w:val="24"/>
          <w:szCs w:val="24"/>
        </w:rPr>
        <w:t xml:space="preserve"> ou services délivrés, la clientèle ciblée, les réseaux et modes de distribution</w:t>
      </w:r>
      <w:r w:rsidR="00AA7E09" w:rsidRPr="006F5FD9">
        <w:rPr>
          <w:rFonts w:ascii="Times New Roman" w:hAnsi="Times New Roman" w:cs="Times New Roman"/>
          <w:sz w:val="24"/>
          <w:szCs w:val="24"/>
        </w:rPr>
        <w:t>,</w:t>
      </w:r>
      <w:r w:rsidR="00284E1B" w:rsidRPr="006F5FD9">
        <w:rPr>
          <w:rFonts w:ascii="Times New Roman" w:hAnsi="Times New Roman" w:cs="Times New Roman"/>
          <w:sz w:val="24"/>
          <w:szCs w:val="24"/>
        </w:rPr>
        <w:t xml:space="preserve"> </w:t>
      </w:r>
      <w:r w:rsidR="00AA7E09" w:rsidRPr="006F5FD9">
        <w:rPr>
          <w:rFonts w:ascii="Times New Roman" w:hAnsi="Times New Roman" w:cs="Times New Roman"/>
          <w:sz w:val="24"/>
          <w:szCs w:val="24"/>
        </w:rPr>
        <w:t>se rapportant à</w:t>
      </w:r>
      <w:r w:rsidR="003C2380" w:rsidRPr="006F5FD9">
        <w:rPr>
          <w:rFonts w:ascii="Times New Roman" w:hAnsi="Times New Roman" w:cs="Times New Roman"/>
          <w:sz w:val="24"/>
          <w:szCs w:val="24"/>
        </w:rPr>
        <w:t xml:space="preserve"> un même </w:t>
      </w:r>
      <w:r w:rsidR="0032656B" w:rsidRPr="006F5FD9">
        <w:rPr>
          <w:rFonts w:ascii="Times New Roman" w:hAnsi="Times New Roman" w:cs="Times New Roman"/>
          <w:sz w:val="24"/>
          <w:szCs w:val="24"/>
        </w:rPr>
        <w:t>marché</w:t>
      </w:r>
      <w:r w:rsidR="00284E1B" w:rsidRPr="006F5FD9">
        <w:rPr>
          <w:rFonts w:ascii="Times New Roman" w:eastAsia="Times New Roman" w:hAnsi="Times New Roman" w:cs="Times New Roman"/>
          <w:sz w:val="24"/>
          <w:szCs w:val="24"/>
        </w:rPr>
        <w:t>. </w:t>
      </w:r>
    </w:p>
    <w:p w14:paraId="1414F8C1" w14:textId="7D0CE9D7" w:rsidR="002658DC" w:rsidRPr="006F5FD9" w:rsidRDefault="007D1EC1" w:rsidP="00665BA7">
      <w:pPr>
        <w:pStyle w:val="Titre2"/>
      </w:pPr>
      <w:r w:rsidRPr="006F5FD9">
        <w:t>Chapitre</w:t>
      </w:r>
      <w:r w:rsidR="004D00DE" w:rsidRPr="006F5FD9">
        <w:t>2</w:t>
      </w:r>
      <w:r w:rsidRPr="006F5FD9">
        <w:t> : Obligations de reclassement en matière de licenciement pour motif économique</w:t>
      </w:r>
    </w:p>
    <w:p w14:paraId="1414F8C2" w14:textId="3D40656B" w:rsidR="003251F2" w:rsidRPr="006F5FD9" w:rsidRDefault="003251F2" w:rsidP="00E975EA">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41E47" w:rsidRPr="006F5FD9">
        <w:rPr>
          <w:rFonts w:ascii="Times New Roman" w:hAnsi="Times New Roman" w:cs="Times New Roman"/>
          <w:b/>
          <w:sz w:val="24"/>
          <w:szCs w:val="24"/>
        </w:rPr>
        <w:t>19</w:t>
      </w:r>
    </w:p>
    <w:p w14:paraId="1414F8C3" w14:textId="795DE16B" w:rsidR="002658DC" w:rsidRPr="006F5FD9" w:rsidRDefault="002658DC" w:rsidP="002658DC">
      <w:pPr>
        <w:rPr>
          <w:rFonts w:ascii="Times New Roman" w:hAnsi="Times New Roman" w:cs="Times New Roman"/>
          <w:iCs/>
          <w:sz w:val="24"/>
          <w:szCs w:val="24"/>
        </w:rPr>
      </w:pPr>
      <w:r w:rsidRPr="006F5FD9">
        <w:rPr>
          <w:rFonts w:ascii="Times New Roman" w:hAnsi="Times New Roman" w:cs="Times New Roman"/>
          <w:iCs/>
          <w:sz w:val="24"/>
          <w:szCs w:val="24"/>
        </w:rPr>
        <w:t>La section 2 du chapitre III du titre III du livre II de la première partie du code est ainsi modifiée :</w:t>
      </w:r>
    </w:p>
    <w:p w14:paraId="65999852" w14:textId="39419696" w:rsidR="00286BB1" w:rsidRPr="006F5FD9" w:rsidRDefault="00017473" w:rsidP="002658DC">
      <w:pPr>
        <w:rPr>
          <w:rFonts w:ascii="Times New Roman" w:hAnsi="Times New Roman" w:cs="Times New Roman"/>
          <w:iCs/>
          <w:sz w:val="24"/>
          <w:szCs w:val="24"/>
        </w:rPr>
      </w:pPr>
      <w:r w:rsidRPr="006F5FD9">
        <w:rPr>
          <w:rFonts w:ascii="Times New Roman" w:hAnsi="Times New Roman" w:cs="Times New Roman"/>
          <w:iCs/>
          <w:sz w:val="24"/>
          <w:szCs w:val="24"/>
        </w:rPr>
        <w:t xml:space="preserve">I - </w:t>
      </w:r>
      <w:r w:rsidR="002658DC" w:rsidRPr="006F5FD9">
        <w:rPr>
          <w:rFonts w:ascii="Times New Roman" w:hAnsi="Times New Roman" w:cs="Times New Roman"/>
          <w:iCs/>
          <w:sz w:val="24"/>
          <w:szCs w:val="24"/>
        </w:rPr>
        <w:t xml:space="preserve">L'article L. 1233-4 est ainsi modifié : </w:t>
      </w:r>
      <w:r w:rsidR="00E84F7C" w:rsidRPr="006F5FD9">
        <w:rPr>
          <w:rFonts w:ascii="Times New Roman" w:hAnsi="Times New Roman" w:cs="Times New Roman"/>
          <w:iCs/>
          <w:sz w:val="24"/>
          <w:szCs w:val="24"/>
        </w:rPr>
        <w:t>1° Le premier alinéa est complété par les mots suivants « et dont l’organisation, les activités ou le lieu d’exploitation assurent la permutation de tout ou partie du personnel</w:t>
      </w:r>
      <w:r w:rsidR="00406A71" w:rsidRPr="006F5FD9">
        <w:rPr>
          <w:rFonts w:ascii="Times New Roman" w:hAnsi="Times New Roman" w:cs="Times New Roman"/>
          <w:iCs/>
          <w:sz w:val="24"/>
          <w:szCs w:val="24"/>
        </w:rPr>
        <w:t> »</w:t>
      </w:r>
      <w:r w:rsidR="00B85190" w:rsidRPr="006F5FD9">
        <w:rPr>
          <w:rFonts w:ascii="Times New Roman" w:hAnsi="Times New Roman" w:cs="Times New Roman"/>
          <w:iCs/>
          <w:sz w:val="24"/>
          <w:szCs w:val="24"/>
        </w:rPr>
        <w:t> ;</w:t>
      </w:r>
      <w:r w:rsidR="00E84F7C" w:rsidRPr="006F5FD9">
        <w:rPr>
          <w:rFonts w:ascii="Times New Roman" w:hAnsi="Times New Roman" w:cs="Times New Roman"/>
          <w:iCs/>
          <w:sz w:val="24"/>
          <w:szCs w:val="24"/>
        </w:rPr>
        <w:t> </w:t>
      </w:r>
    </w:p>
    <w:p w14:paraId="2F4A58B1" w14:textId="054FCE83" w:rsidR="0019776B" w:rsidRPr="006F5FD9" w:rsidRDefault="00286BB1" w:rsidP="002658DC">
      <w:pPr>
        <w:rPr>
          <w:rFonts w:ascii="Times New Roman" w:hAnsi="Times New Roman" w:cs="Times New Roman"/>
          <w:iCs/>
          <w:sz w:val="24"/>
          <w:szCs w:val="24"/>
        </w:rPr>
      </w:pPr>
      <w:r w:rsidRPr="006F5FD9">
        <w:rPr>
          <w:rFonts w:ascii="Times New Roman" w:hAnsi="Times New Roman" w:cs="Times New Roman"/>
          <w:iCs/>
          <w:sz w:val="24"/>
          <w:szCs w:val="24"/>
        </w:rPr>
        <w:t>2° Il est inséré après le premier alinéa un alinéa ainsi rédigé : « </w:t>
      </w:r>
      <w:r w:rsidR="00F66604" w:rsidRPr="006F5FD9">
        <w:rPr>
          <w:rFonts w:ascii="Times New Roman" w:hAnsi="Times New Roman" w:cs="Times New Roman"/>
          <w:sz w:val="24"/>
          <w:szCs w:val="24"/>
        </w:rPr>
        <w:t xml:space="preserve">Le groupe est défini conformément au I de l’article L. 2331-1 du code du travail.» </w:t>
      </w:r>
    </w:p>
    <w:p w14:paraId="1414F8C5" w14:textId="243AC8E4" w:rsidR="00794D61" w:rsidRPr="006F5FD9" w:rsidRDefault="00FE7E5F" w:rsidP="002658DC">
      <w:pPr>
        <w:rPr>
          <w:rFonts w:ascii="Times New Roman" w:hAnsi="Times New Roman" w:cs="Times New Roman"/>
          <w:iCs/>
          <w:sz w:val="24"/>
          <w:szCs w:val="24"/>
        </w:rPr>
      </w:pPr>
      <w:r w:rsidRPr="006F5FD9">
        <w:rPr>
          <w:rFonts w:ascii="Times New Roman" w:hAnsi="Times New Roman" w:cs="Times New Roman"/>
          <w:iCs/>
          <w:sz w:val="24"/>
          <w:szCs w:val="24"/>
        </w:rPr>
        <w:t>3</w:t>
      </w:r>
      <w:r w:rsidR="00017473" w:rsidRPr="006F5FD9">
        <w:rPr>
          <w:rFonts w:ascii="Times New Roman" w:hAnsi="Times New Roman" w:cs="Times New Roman"/>
          <w:iCs/>
          <w:sz w:val="24"/>
          <w:szCs w:val="24"/>
        </w:rPr>
        <w:t>°</w:t>
      </w:r>
      <w:r w:rsidR="002658DC" w:rsidRPr="006F5FD9">
        <w:rPr>
          <w:rFonts w:ascii="Times New Roman" w:hAnsi="Times New Roman" w:cs="Times New Roman"/>
          <w:iCs/>
          <w:sz w:val="24"/>
          <w:szCs w:val="24"/>
        </w:rPr>
        <w:t xml:space="preserve">  Le dernier alinéa est remplacé par les mots : </w:t>
      </w:r>
    </w:p>
    <w:p w14:paraId="1414F8C6" w14:textId="15F335E1" w:rsidR="002658DC" w:rsidRPr="006F5FD9" w:rsidRDefault="002658DC" w:rsidP="002658DC">
      <w:pPr>
        <w:rPr>
          <w:rFonts w:ascii="Times New Roman" w:hAnsi="Times New Roman" w:cs="Times New Roman"/>
          <w:sz w:val="24"/>
          <w:szCs w:val="24"/>
        </w:rPr>
      </w:pPr>
      <w:r w:rsidRPr="006F5FD9">
        <w:rPr>
          <w:rFonts w:ascii="Times New Roman" w:hAnsi="Times New Roman" w:cs="Times New Roman"/>
          <w:sz w:val="24"/>
          <w:szCs w:val="24"/>
        </w:rPr>
        <w:t xml:space="preserve">« Les offres de reclassement </w:t>
      </w:r>
      <w:r w:rsidR="00455575" w:rsidRPr="006F5FD9">
        <w:rPr>
          <w:rFonts w:ascii="Times New Roman" w:hAnsi="Times New Roman" w:cs="Times New Roman"/>
          <w:sz w:val="24"/>
          <w:szCs w:val="24"/>
        </w:rPr>
        <w:t>sont</w:t>
      </w:r>
      <w:r w:rsidRPr="006F5FD9">
        <w:rPr>
          <w:rFonts w:ascii="Times New Roman" w:hAnsi="Times New Roman" w:cs="Times New Roman"/>
          <w:sz w:val="24"/>
          <w:szCs w:val="24"/>
        </w:rPr>
        <w:t xml:space="preserve"> :</w:t>
      </w:r>
    </w:p>
    <w:p w14:paraId="1414F8C7" w14:textId="77846BBA" w:rsidR="002658DC" w:rsidRPr="006F5FD9" w:rsidRDefault="002658DC" w:rsidP="00CA6786">
      <w:pPr>
        <w:ind w:firstLine="708"/>
        <w:rPr>
          <w:rFonts w:ascii="Times New Roman" w:hAnsi="Times New Roman" w:cs="Times New Roman"/>
          <w:iCs/>
          <w:sz w:val="24"/>
          <w:szCs w:val="24"/>
        </w:rPr>
      </w:pPr>
      <w:r w:rsidRPr="006F5FD9">
        <w:rPr>
          <w:rFonts w:ascii="Times New Roman" w:hAnsi="Times New Roman" w:cs="Times New Roman"/>
          <w:iCs/>
          <w:sz w:val="24"/>
          <w:szCs w:val="24"/>
        </w:rPr>
        <w:t xml:space="preserve">1° </w:t>
      </w:r>
      <w:r w:rsidR="00F26DE7" w:rsidRPr="006F5FD9">
        <w:rPr>
          <w:rFonts w:ascii="Times New Roman" w:hAnsi="Times New Roman" w:cs="Times New Roman"/>
          <w:iCs/>
          <w:sz w:val="24"/>
          <w:szCs w:val="24"/>
        </w:rPr>
        <w:t>A</w:t>
      </w:r>
      <w:r w:rsidRPr="006F5FD9">
        <w:rPr>
          <w:rFonts w:ascii="Times New Roman" w:hAnsi="Times New Roman" w:cs="Times New Roman"/>
          <w:iCs/>
          <w:sz w:val="24"/>
          <w:szCs w:val="24"/>
        </w:rPr>
        <w:t xml:space="preserve">dressées directement par écrit au salarié, ou ; </w:t>
      </w:r>
    </w:p>
    <w:p w14:paraId="1414F8C8" w14:textId="7A9E51E1" w:rsidR="002658DC" w:rsidRPr="006F5FD9" w:rsidRDefault="002658DC" w:rsidP="00CA6786">
      <w:pPr>
        <w:ind w:firstLine="708"/>
        <w:rPr>
          <w:rFonts w:ascii="Times New Roman" w:hAnsi="Times New Roman" w:cs="Times New Roman"/>
          <w:iCs/>
          <w:sz w:val="24"/>
          <w:szCs w:val="24"/>
        </w:rPr>
      </w:pPr>
      <w:r w:rsidRPr="006F5FD9">
        <w:rPr>
          <w:rFonts w:ascii="Times New Roman" w:hAnsi="Times New Roman" w:cs="Times New Roman"/>
          <w:iCs/>
          <w:sz w:val="24"/>
          <w:szCs w:val="24"/>
        </w:rPr>
        <w:t xml:space="preserve">2° </w:t>
      </w:r>
      <w:r w:rsidR="00455575" w:rsidRPr="006F5FD9">
        <w:rPr>
          <w:rFonts w:ascii="Times New Roman" w:hAnsi="Times New Roman" w:cs="Times New Roman"/>
          <w:iCs/>
          <w:sz w:val="24"/>
          <w:szCs w:val="24"/>
        </w:rPr>
        <w:t xml:space="preserve"> </w:t>
      </w:r>
      <w:r w:rsidR="00F26DE7" w:rsidRPr="006F5FD9">
        <w:rPr>
          <w:rFonts w:ascii="Times New Roman" w:hAnsi="Times New Roman" w:cs="Times New Roman"/>
          <w:iCs/>
          <w:sz w:val="24"/>
          <w:szCs w:val="24"/>
        </w:rPr>
        <w:t>C</w:t>
      </w:r>
      <w:r w:rsidRPr="006F5FD9">
        <w:rPr>
          <w:rFonts w:ascii="Times New Roman" w:hAnsi="Times New Roman" w:cs="Times New Roman"/>
          <w:iCs/>
          <w:sz w:val="24"/>
          <w:szCs w:val="24"/>
        </w:rPr>
        <w:t xml:space="preserve">ommuniquées par tout moyen au salarié via une liste. </w:t>
      </w:r>
    </w:p>
    <w:p w14:paraId="1414F8C9" w14:textId="572F5058" w:rsidR="002658DC" w:rsidRPr="006F5FD9" w:rsidRDefault="002658DC" w:rsidP="002658DC">
      <w:pPr>
        <w:rPr>
          <w:rFonts w:ascii="Times New Roman" w:hAnsi="Times New Roman" w:cs="Times New Roman"/>
          <w:iCs/>
          <w:sz w:val="24"/>
          <w:szCs w:val="24"/>
        </w:rPr>
      </w:pPr>
      <w:r w:rsidRPr="006F5FD9">
        <w:rPr>
          <w:rFonts w:ascii="Times New Roman" w:hAnsi="Times New Roman" w:cs="Times New Roman"/>
          <w:iCs/>
          <w:sz w:val="24"/>
          <w:szCs w:val="24"/>
        </w:rPr>
        <w:t>Ces offres sont précises</w:t>
      </w:r>
      <w:r w:rsidR="00455575" w:rsidRPr="006F5FD9">
        <w:rPr>
          <w:rFonts w:ascii="Times New Roman" w:hAnsi="Times New Roman" w:cs="Times New Roman"/>
          <w:iCs/>
          <w:sz w:val="24"/>
          <w:szCs w:val="24"/>
        </w:rPr>
        <w:t xml:space="preserve"> et concrètes</w:t>
      </w:r>
      <w:r w:rsidRPr="006F5FD9">
        <w:rPr>
          <w:rFonts w:ascii="Times New Roman" w:hAnsi="Times New Roman" w:cs="Times New Roman"/>
          <w:iCs/>
          <w:sz w:val="24"/>
          <w:szCs w:val="24"/>
        </w:rPr>
        <w:t>.</w:t>
      </w:r>
      <w:r w:rsidR="00455575" w:rsidRPr="006F5FD9">
        <w:rPr>
          <w:rFonts w:ascii="Times New Roman" w:hAnsi="Times New Roman" w:cs="Times New Roman"/>
          <w:iCs/>
          <w:sz w:val="24"/>
          <w:szCs w:val="24"/>
        </w:rPr>
        <w:t> »</w:t>
      </w:r>
    </w:p>
    <w:p w14:paraId="1414F8CB" w14:textId="5615646F" w:rsidR="00CA6786" w:rsidRPr="006F5FD9" w:rsidRDefault="00FE7E5F" w:rsidP="00794D61">
      <w:pPr>
        <w:rPr>
          <w:rFonts w:ascii="Times New Roman" w:hAnsi="Times New Roman" w:cs="Times New Roman"/>
          <w:iCs/>
          <w:sz w:val="24"/>
          <w:szCs w:val="24"/>
        </w:rPr>
      </w:pPr>
      <w:r w:rsidRPr="006F5FD9">
        <w:rPr>
          <w:rFonts w:ascii="Times New Roman" w:hAnsi="Times New Roman" w:cs="Times New Roman"/>
          <w:iCs/>
          <w:sz w:val="24"/>
          <w:szCs w:val="24"/>
        </w:rPr>
        <w:t>4</w:t>
      </w:r>
      <w:r w:rsidR="00017473" w:rsidRPr="006F5FD9">
        <w:rPr>
          <w:rFonts w:ascii="Times New Roman" w:hAnsi="Times New Roman" w:cs="Times New Roman"/>
          <w:iCs/>
          <w:sz w:val="24"/>
          <w:szCs w:val="24"/>
        </w:rPr>
        <w:t>°</w:t>
      </w:r>
      <w:r w:rsidR="0059574E" w:rsidRPr="006F5FD9">
        <w:rPr>
          <w:rFonts w:ascii="Times New Roman" w:hAnsi="Times New Roman" w:cs="Times New Roman"/>
          <w:iCs/>
          <w:sz w:val="24"/>
          <w:szCs w:val="24"/>
        </w:rPr>
        <w:t xml:space="preserve"> </w:t>
      </w:r>
      <w:r w:rsidRPr="006F5FD9">
        <w:rPr>
          <w:rFonts w:ascii="Times New Roman" w:hAnsi="Times New Roman" w:cs="Times New Roman"/>
          <w:iCs/>
          <w:sz w:val="24"/>
          <w:szCs w:val="24"/>
        </w:rPr>
        <w:t>Il est ajouté un dernier</w:t>
      </w:r>
      <w:r w:rsidR="0001036F" w:rsidRPr="006F5FD9">
        <w:rPr>
          <w:rFonts w:ascii="Times New Roman" w:hAnsi="Times New Roman" w:cs="Times New Roman"/>
          <w:iCs/>
          <w:sz w:val="24"/>
          <w:szCs w:val="24"/>
        </w:rPr>
        <w:t xml:space="preserve"> </w:t>
      </w:r>
      <w:r w:rsidR="002658DC" w:rsidRPr="006F5FD9">
        <w:rPr>
          <w:rFonts w:ascii="Times New Roman" w:hAnsi="Times New Roman" w:cs="Times New Roman"/>
          <w:iCs/>
          <w:sz w:val="24"/>
          <w:szCs w:val="24"/>
        </w:rPr>
        <w:t>alinéa ainsi rédigé : </w:t>
      </w:r>
    </w:p>
    <w:p w14:paraId="1414F8CE" w14:textId="21F286BE" w:rsidR="002658DC" w:rsidRPr="006F5FD9" w:rsidRDefault="00B621CB" w:rsidP="002658DC">
      <w:pPr>
        <w:rPr>
          <w:rFonts w:ascii="Times New Roman" w:hAnsi="Times New Roman" w:cs="Times New Roman"/>
          <w:iCs/>
          <w:sz w:val="24"/>
          <w:szCs w:val="24"/>
        </w:rPr>
      </w:pPr>
      <w:r w:rsidRPr="006F5FD9" w:rsidDel="00B621CB">
        <w:rPr>
          <w:rFonts w:ascii="Times New Roman" w:hAnsi="Times New Roman" w:cs="Times New Roman"/>
          <w:iCs/>
          <w:sz w:val="24"/>
          <w:szCs w:val="24"/>
        </w:rPr>
        <w:t xml:space="preserve"> </w:t>
      </w:r>
      <w:r w:rsidR="002658DC" w:rsidRPr="006F5FD9">
        <w:rPr>
          <w:rFonts w:ascii="Times New Roman" w:hAnsi="Times New Roman" w:cs="Times New Roman"/>
          <w:iCs/>
          <w:sz w:val="24"/>
          <w:szCs w:val="24"/>
        </w:rPr>
        <w:t>« Les modalités d'application du présent article sont précisées par décret.» </w:t>
      </w:r>
    </w:p>
    <w:p w14:paraId="1414F8CF" w14:textId="77777777" w:rsidR="00A8024A" w:rsidRPr="006F5FD9" w:rsidRDefault="00017473" w:rsidP="00017473">
      <w:pPr>
        <w:rPr>
          <w:rFonts w:ascii="Times New Roman" w:hAnsi="Times New Roman" w:cs="Times New Roman"/>
          <w:iCs/>
          <w:sz w:val="24"/>
          <w:szCs w:val="24"/>
        </w:rPr>
      </w:pPr>
      <w:r w:rsidRPr="006F5FD9">
        <w:rPr>
          <w:rFonts w:ascii="Times New Roman" w:hAnsi="Times New Roman" w:cs="Times New Roman"/>
          <w:iCs/>
          <w:sz w:val="24"/>
          <w:szCs w:val="24"/>
        </w:rPr>
        <w:t xml:space="preserve">II - </w:t>
      </w:r>
      <w:r w:rsidR="002658DC" w:rsidRPr="006F5FD9">
        <w:rPr>
          <w:rFonts w:ascii="Times New Roman" w:hAnsi="Times New Roman" w:cs="Times New Roman"/>
          <w:iCs/>
          <w:sz w:val="24"/>
          <w:szCs w:val="24"/>
        </w:rPr>
        <w:t>L'article L. 1233-4-1 est abrogé.</w:t>
      </w:r>
    </w:p>
    <w:p w14:paraId="1414F8D0" w14:textId="2A9CE341" w:rsidR="00A8024A" w:rsidRPr="006F5FD9" w:rsidRDefault="00A8024A" w:rsidP="00A8024A">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61689E" w:rsidRPr="006F5FD9">
        <w:rPr>
          <w:rFonts w:ascii="Times New Roman" w:hAnsi="Times New Roman" w:cs="Times New Roman"/>
          <w:b/>
          <w:sz w:val="24"/>
          <w:szCs w:val="24"/>
        </w:rPr>
        <w:t>20</w:t>
      </w:r>
    </w:p>
    <w:p w14:paraId="1414F8D1" w14:textId="77777777" w:rsidR="002E4F24" w:rsidRPr="006F5FD9" w:rsidRDefault="002E4F24" w:rsidP="0059574E">
      <w:pPr>
        <w:jc w:val="both"/>
        <w:rPr>
          <w:rFonts w:ascii="Times New Roman" w:hAnsi="Times New Roman" w:cs="Times New Roman"/>
          <w:iCs/>
          <w:sz w:val="24"/>
          <w:szCs w:val="24"/>
        </w:rPr>
      </w:pPr>
      <w:r w:rsidRPr="006F5FD9">
        <w:rPr>
          <w:rFonts w:ascii="Times New Roman" w:hAnsi="Times New Roman" w:cs="Times New Roman"/>
          <w:iCs/>
          <w:sz w:val="24"/>
          <w:szCs w:val="24"/>
        </w:rPr>
        <w:t>La section 4 du chapitre III du titre III du livre II de la première partie du code est ainsi modifiée :</w:t>
      </w:r>
    </w:p>
    <w:p w14:paraId="1414F8D2" w14:textId="5EDC988C" w:rsidR="002E4F24" w:rsidRPr="006F5FD9" w:rsidRDefault="00CA6786" w:rsidP="0059574E">
      <w:pPr>
        <w:jc w:val="both"/>
        <w:rPr>
          <w:rFonts w:ascii="Times New Roman" w:hAnsi="Times New Roman" w:cs="Times New Roman"/>
          <w:iCs/>
          <w:sz w:val="24"/>
          <w:szCs w:val="24"/>
        </w:rPr>
      </w:pPr>
      <w:r w:rsidRPr="006F5FD9">
        <w:rPr>
          <w:rFonts w:ascii="Times New Roman" w:hAnsi="Times New Roman" w:cs="Times New Roman"/>
          <w:sz w:val="24"/>
          <w:szCs w:val="24"/>
        </w:rPr>
        <w:t xml:space="preserve">I - </w:t>
      </w:r>
      <w:r w:rsidR="002E4F24" w:rsidRPr="006F5FD9">
        <w:rPr>
          <w:rFonts w:ascii="Times New Roman" w:hAnsi="Times New Roman" w:cs="Times New Roman"/>
          <w:sz w:val="24"/>
          <w:szCs w:val="24"/>
        </w:rPr>
        <w:t>A la fin du dernier alinéa de l’article</w:t>
      </w:r>
      <w:r w:rsidR="002E4F24" w:rsidRPr="006F5FD9">
        <w:rPr>
          <w:rFonts w:ascii="Times New Roman" w:hAnsi="Times New Roman" w:cs="Times New Roman"/>
          <w:iCs/>
          <w:sz w:val="24"/>
          <w:szCs w:val="24"/>
        </w:rPr>
        <w:t xml:space="preserve"> L. 1233-24-2</w:t>
      </w:r>
      <w:r w:rsidR="002E4F24" w:rsidRPr="006F5FD9">
        <w:rPr>
          <w:rFonts w:ascii="Times New Roman" w:hAnsi="Times New Roman" w:cs="Times New Roman"/>
          <w:sz w:val="24"/>
          <w:szCs w:val="24"/>
        </w:rPr>
        <w:t>, les mots « aux articles L</w:t>
      </w:r>
      <w:r w:rsidR="00FF4A16" w:rsidRPr="006F5FD9">
        <w:rPr>
          <w:rFonts w:ascii="Times New Roman" w:hAnsi="Times New Roman" w:cs="Times New Roman"/>
          <w:sz w:val="24"/>
          <w:szCs w:val="24"/>
        </w:rPr>
        <w:t>.</w:t>
      </w:r>
      <w:r w:rsidR="002E4F24" w:rsidRPr="006F5FD9">
        <w:rPr>
          <w:rFonts w:ascii="Times New Roman" w:hAnsi="Times New Roman" w:cs="Times New Roman"/>
          <w:sz w:val="24"/>
          <w:szCs w:val="24"/>
        </w:rPr>
        <w:t xml:space="preserve"> 1233-4 et L</w:t>
      </w:r>
      <w:r w:rsidR="00FF4A16" w:rsidRPr="006F5FD9">
        <w:rPr>
          <w:rFonts w:ascii="Times New Roman" w:hAnsi="Times New Roman" w:cs="Times New Roman"/>
          <w:sz w:val="24"/>
          <w:szCs w:val="24"/>
        </w:rPr>
        <w:t>. </w:t>
      </w:r>
      <w:r w:rsidR="002E4F24" w:rsidRPr="006F5FD9">
        <w:rPr>
          <w:rFonts w:ascii="Times New Roman" w:hAnsi="Times New Roman" w:cs="Times New Roman"/>
          <w:sz w:val="24"/>
          <w:szCs w:val="24"/>
        </w:rPr>
        <w:t>1233-4-1 » sont remplacés par les mots « à l’article L</w:t>
      </w:r>
      <w:r w:rsidR="00FF4A16" w:rsidRPr="006F5FD9">
        <w:rPr>
          <w:rFonts w:ascii="Times New Roman" w:hAnsi="Times New Roman" w:cs="Times New Roman"/>
          <w:sz w:val="24"/>
          <w:szCs w:val="24"/>
        </w:rPr>
        <w:t>.</w:t>
      </w:r>
      <w:r w:rsidR="002E4F24" w:rsidRPr="006F5FD9">
        <w:rPr>
          <w:rFonts w:ascii="Times New Roman" w:hAnsi="Times New Roman" w:cs="Times New Roman"/>
          <w:sz w:val="24"/>
          <w:szCs w:val="24"/>
        </w:rPr>
        <w:t xml:space="preserve"> 1233-4 ».</w:t>
      </w:r>
      <w:r w:rsidR="002E4F24" w:rsidRPr="006F5FD9">
        <w:rPr>
          <w:rFonts w:ascii="Times New Roman" w:hAnsi="Times New Roman" w:cs="Times New Roman"/>
          <w:iCs/>
          <w:sz w:val="24"/>
          <w:szCs w:val="24"/>
        </w:rPr>
        <w:t xml:space="preserve">  </w:t>
      </w:r>
    </w:p>
    <w:p w14:paraId="1414F8D3" w14:textId="1E0CA623" w:rsidR="002E4F24" w:rsidRPr="006F5FD9" w:rsidRDefault="00CA6786" w:rsidP="0059574E">
      <w:pPr>
        <w:jc w:val="both"/>
        <w:rPr>
          <w:rFonts w:ascii="Times New Roman" w:hAnsi="Times New Roman" w:cs="Times New Roman"/>
          <w:b/>
          <w:sz w:val="24"/>
          <w:szCs w:val="24"/>
        </w:rPr>
      </w:pPr>
      <w:r w:rsidRPr="006F5FD9">
        <w:rPr>
          <w:rFonts w:ascii="Times New Roman" w:hAnsi="Times New Roman" w:cs="Times New Roman"/>
          <w:iCs/>
          <w:sz w:val="24"/>
          <w:szCs w:val="24"/>
        </w:rPr>
        <w:t xml:space="preserve">II - </w:t>
      </w:r>
      <w:r w:rsidR="002E4F24" w:rsidRPr="006F5FD9">
        <w:rPr>
          <w:rFonts w:ascii="Times New Roman" w:hAnsi="Times New Roman" w:cs="Times New Roman"/>
          <w:iCs/>
          <w:sz w:val="24"/>
          <w:szCs w:val="24"/>
        </w:rPr>
        <w:t>A la fin du 1° du premier alinéa de l'article L. 1233-24-3, les mots « des articles L</w:t>
      </w:r>
      <w:r w:rsidR="00FF4A16" w:rsidRPr="006F5FD9">
        <w:rPr>
          <w:rFonts w:ascii="Times New Roman" w:hAnsi="Times New Roman" w:cs="Times New Roman"/>
          <w:iCs/>
          <w:sz w:val="24"/>
          <w:szCs w:val="24"/>
        </w:rPr>
        <w:t>.</w:t>
      </w:r>
      <w:r w:rsidR="002E4F24" w:rsidRPr="006F5FD9">
        <w:rPr>
          <w:rFonts w:ascii="Times New Roman" w:hAnsi="Times New Roman" w:cs="Times New Roman"/>
          <w:iCs/>
          <w:sz w:val="24"/>
          <w:szCs w:val="24"/>
        </w:rPr>
        <w:t xml:space="preserve"> 1233-4 et L</w:t>
      </w:r>
      <w:r w:rsidR="00FF4A16" w:rsidRPr="006F5FD9">
        <w:rPr>
          <w:rFonts w:ascii="Times New Roman" w:hAnsi="Times New Roman" w:cs="Times New Roman"/>
          <w:iCs/>
          <w:sz w:val="24"/>
          <w:szCs w:val="24"/>
        </w:rPr>
        <w:t>.</w:t>
      </w:r>
      <w:r w:rsidR="002E4F24" w:rsidRPr="006F5FD9">
        <w:rPr>
          <w:rFonts w:ascii="Times New Roman" w:hAnsi="Times New Roman" w:cs="Times New Roman"/>
          <w:iCs/>
          <w:sz w:val="24"/>
          <w:szCs w:val="24"/>
        </w:rPr>
        <w:t xml:space="preserve"> 1233-4-1 » sont remplacés par les mots « de l’article L</w:t>
      </w:r>
      <w:r w:rsidR="00FF4A16" w:rsidRPr="006F5FD9">
        <w:rPr>
          <w:rFonts w:ascii="Times New Roman" w:hAnsi="Times New Roman" w:cs="Times New Roman"/>
          <w:iCs/>
          <w:sz w:val="24"/>
          <w:szCs w:val="24"/>
        </w:rPr>
        <w:t>.</w:t>
      </w:r>
      <w:r w:rsidR="002E4F24" w:rsidRPr="006F5FD9">
        <w:rPr>
          <w:rFonts w:ascii="Times New Roman" w:hAnsi="Times New Roman" w:cs="Times New Roman"/>
          <w:iCs/>
          <w:sz w:val="24"/>
          <w:szCs w:val="24"/>
        </w:rPr>
        <w:t xml:space="preserve"> 1233-4 ».  </w:t>
      </w:r>
    </w:p>
    <w:p w14:paraId="1414F8DE" w14:textId="461579BB" w:rsidR="007D1EC1" w:rsidRPr="006F5FD9" w:rsidRDefault="007D1EC1" w:rsidP="00665BA7">
      <w:pPr>
        <w:pStyle w:val="Titre2"/>
      </w:pPr>
      <w:r w:rsidRPr="006F5FD9">
        <w:lastRenderedPageBreak/>
        <w:t>Chapitre</w:t>
      </w:r>
      <w:r w:rsidR="00DE075C" w:rsidRPr="006F5FD9">
        <w:t>3</w:t>
      </w:r>
      <w:r w:rsidRPr="006F5FD9">
        <w:t> : Critères d’ordre des licenciements</w:t>
      </w:r>
    </w:p>
    <w:p w14:paraId="634BAA49" w14:textId="77777777" w:rsidR="00903C6C" w:rsidRPr="006F5FD9" w:rsidRDefault="00903C6C" w:rsidP="00780E8B">
      <w:pPr>
        <w:spacing w:after="0" w:line="240" w:lineRule="auto"/>
        <w:jc w:val="center"/>
        <w:rPr>
          <w:rFonts w:ascii="Times New Roman" w:hAnsi="Times New Roman" w:cs="Times New Roman"/>
          <w:b/>
          <w:sz w:val="24"/>
          <w:szCs w:val="24"/>
        </w:rPr>
      </w:pPr>
    </w:p>
    <w:p w14:paraId="5704D89F" w14:textId="59777F86" w:rsidR="00780E8B" w:rsidRPr="006F5FD9" w:rsidRDefault="00780E8B" w:rsidP="00780E8B">
      <w:pPr>
        <w:spacing w:after="0" w:line="240" w:lineRule="auto"/>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536FB" w:rsidRPr="006F5FD9">
        <w:rPr>
          <w:rFonts w:ascii="Times New Roman" w:hAnsi="Times New Roman" w:cs="Times New Roman"/>
          <w:b/>
          <w:sz w:val="24"/>
          <w:szCs w:val="24"/>
        </w:rPr>
        <w:t>21</w:t>
      </w:r>
    </w:p>
    <w:p w14:paraId="6FF74345" w14:textId="77777777" w:rsidR="00780E8B" w:rsidRPr="006F5FD9" w:rsidRDefault="00780E8B" w:rsidP="00780E8B">
      <w:pPr>
        <w:spacing w:after="0" w:line="240" w:lineRule="auto"/>
        <w:jc w:val="both"/>
        <w:rPr>
          <w:rFonts w:ascii="Times New Roman" w:hAnsi="Times New Roman" w:cs="Times New Roman"/>
          <w:sz w:val="24"/>
          <w:szCs w:val="24"/>
        </w:rPr>
      </w:pPr>
    </w:p>
    <w:p w14:paraId="7BDCA367" w14:textId="77777777"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 xml:space="preserve">L’article L. 1233-5 est modifié comme suit : </w:t>
      </w:r>
    </w:p>
    <w:p w14:paraId="30007E8D" w14:textId="3819E3DF"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I. Au premier alinéa, les termes : « le comité d'entreprise » sont remplacés par les termes : « </w:t>
      </w:r>
      <w:r w:rsidR="00EA08C7" w:rsidRPr="006F5FD9">
        <w:rPr>
          <w:rFonts w:ascii="Times New Roman" w:hAnsi="Times New Roman" w:cs="Times New Roman"/>
          <w:sz w:val="24"/>
          <w:szCs w:val="24"/>
        </w:rPr>
        <w:t>du</w:t>
      </w:r>
      <w:r w:rsidRPr="006F5FD9">
        <w:rPr>
          <w:rFonts w:ascii="Times New Roman" w:hAnsi="Times New Roman" w:cs="Times New Roman"/>
          <w:sz w:val="24"/>
          <w:szCs w:val="24"/>
        </w:rPr>
        <w:t xml:space="preserve"> comité social et économique » ;</w:t>
      </w:r>
    </w:p>
    <w:p w14:paraId="6B6117B8" w14:textId="11B2D94F"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II. A l’avant-dernier alinéa, après les termes : « dans le cas d’un document unilatéral » sont insérés les termes : « ou lorsque l’employeur procède à un licenciement collectif pour motif économique de moins de dix salariés dans une même période de trente jours ».</w:t>
      </w:r>
    </w:p>
    <w:p w14:paraId="73E83B6D" w14:textId="77777777" w:rsidR="00780E8B" w:rsidRPr="006F5FD9" w:rsidRDefault="00780E8B" w:rsidP="00E975EA">
      <w:pPr>
        <w:jc w:val="both"/>
        <w:rPr>
          <w:rFonts w:ascii="Times New Roman" w:hAnsi="Times New Roman" w:cs="Times New Roman"/>
          <w:sz w:val="24"/>
          <w:szCs w:val="24"/>
        </w:rPr>
      </w:pPr>
    </w:p>
    <w:p w14:paraId="1414F8E3" w14:textId="63DB2577" w:rsidR="003228C3" w:rsidRPr="006F5FD9" w:rsidRDefault="003228C3" w:rsidP="00665BA7">
      <w:pPr>
        <w:pStyle w:val="Titre2"/>
      </w:pPr>
      <w:r w:rsidRPr="006F5FD9">
        <w:t>Chapitre</w:t>
      </w:r>
      <w:r w:rsidR="00DE075C" w:rsidRPr="006F5FD9">
        <w:t>4</w:t>
      </w:r>
      <w:r w:rsidRPr="006F5FD9">
        <w:t xml:space="preserve"> : Faciliter les reprises </w:t>
      </w:r>
      <w:r w:rsidR="007302F2" w:rsidRPr="006F5FD9">
        <w:t xml:space="preserve">des entités économiques autonomes </w:t>
      </w:r>
    </w:p>
    <w:p w14:paraId="338898A7" w14:textId="208DEAD0" w:rsidR="00057992" w:rsidRPr="006F5FD9" w:rsidRDefault="00E972BE" w:rsidP="00057992">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536FB" w:rsidRPr="006F5FD9">
        <w:rPr>
          <w:rFonts w:ascii="Times New Roman" w:hAnsi="Times New Roman" w:cs="Times New Roman"/>
          <w:b/>
          <w:sz w:val="24"/>
          <w:szCs w:val="24"/>
        </w:rPr>
        <w:t>22</w:t>
      </w:r>
    </w:p>
    <w:p w14:paraId="187D58F9" w14:textId="46C264E0" w:rsidR="00057992" w:rsidRPr="006F5FD9" w:rsidRDefault="00057992" w:rsidP="00057992">
      <w:pPr>
        <w:rPr>
          <w:rFonts w:ascii="Times New Roman" w:hAnsi="Times New Roman" w:cs="Times New Roman"/>
          <w:sz w:val="24"/>
          <w:szCs w:val="24"/>
        </w:rPr>
      </w:pPr>
      <w:r w:rsidRPr="006F5FD9">
        <w:rPr>
          <w:rFonts w:ascii="Times New Roman" w:hAnsi="Times New Roman" w:cs="Times New Roman"/>
          <w:sz w:val="24"/>
          <w:szCs w:val="24"/>
        </w:rPr>
        <w:t>La sous-section 1 de la section 6 du chapitre III du titre III du livre II de la première partie du code est ainsi modifiée :</w:t>
      </w:r>
    </w:p>
    <w:p w14:paraId="1BDA63CD" w14:textId="12C15A2F" w:rsidR="0019776B" w:rsidRPr="006F5FD9" w:rsidRDefault="00E972BE" w:rsidP="003F2812">
      <w:pPr>
        <w:jc w:val="both"/>
        <w:rPr>
          <w:rFonts w:ascii="Times New Roman" w:hAnsi="Times New Roman" w:cs="Times New Roman"/>
          <w:sz w:val="24"/>
          <w:szCs w:val="24"/>
        </w:rPr>
      </w:pPr>
      <w:r w:rsidRPr="006F5FD9">
        <w:rPr>
          <w:rFonts w:ascii="Times New Roman" w:hAnsi="Times New Roman" w:cs="Times New Roman"/>
          <w:sz w:val="24"/>
          <w:szCs w:val="24"/>
        </w:rPr>
        <w:t xml:space="preserve">Au début du dernier alinéa de l'article L. 1233-61, les mots : « Dans les entreprises mentionnées à l'article L. 1233-71 » </w:t>
      </w:r>
      <w:r w:rsidR="00573DA0" w:rsidRPr="006F5FD9">
        <w:rPr>
          <w:rFonts w:ascii="Times New Roman" w:hAnsi="Times New Roman" w:cs="Times New Roman"/>
          <w:sz w:val="24"/>
          <w:szCs w:val="24"/>
        </w:rPr>
        <w:t xml:space="preserve">sont supprimés. </w:t>
      </w:r>
    </w:p>
    <w:p w14:paraId="22BD8D2B" w14:textId="5A2CBFA8" w:rsidR="00780E8B" w:rsidRPr="006F5FD9" w:rsidRDefault="00780E8B" w:rsidP="00780E8B">
      <w:pPr>
        <w:pStyle w:val="Titre2"/>
      </w:pPr>
      <w:r w:rsidRPr="006F5FD9">
        <w:t xml:space="preserve">Chapitre </w:t>
      </w:r>
      <w:r w:rsidR="00DE075C" w:rsidRPr="006F5FD9">
        <w:t>5</w:t>
      </w:r>
      <w:r w:rsidRPr="006F5FD9">
        <w:t xml:space="preserve"> : </w:t>
      </w:r>
      <w:r w:rsidR="00C02A66" w:rsidRPr="006F5FD9">
        <w:t>Conséquences de la mise en place d’un CSE sur les dispositions relatives au licenciement économique</w:t>
      </w:r>
    </w:p>
    <w:p w14:paraId="5CDD7D57" w14:textId="1236FBEF" w:rsidR="00780E8B" w:rsidRPr="006F5FD9" w:rsidRDefault="00780E8B" w:rsidP="00780E8B">
      <w:pPr>
        <w:spacing w:after="0" w:line="240" w:lineRule="auto"/>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3A22D9" w:rsidRPr="006F5FD9">
        <w:rPr>
          <w:rFonts w:ascii="Times New Roman" w:hAnsi="Times New Roman" w:cs="Times New Roman"/>
          <w:b/>
          <w:sz w:val="24"/>
          <w:szCs w:val="24"/>
        </w:rPr>
        <w:t>23</w:t>
      </w:r>
    </w:p>
    <w:p w14:paraId="381E60D3" w14:textId="77777777" w:rsidR="00780E8B" w:rsidRPr="006F5FD9" w:rsidRDefault="00780E8B" w:rsidP="00780E8B">
      <w:pPr>
        <w:spacing w:after="0" w:line="240" w:lineRule="auto"/>
        <w:rPr>
          <w:rFonts w:ascii="Times New Roman" w:hAnsi="Times New Roman" w:cs="Times New Roman"/>
          <w:sz w:val="24"/>
          <w:szCs w:val="24"/>
        </w:rPr>
      </w:pPr>
    </w:p>
    <w:p w14:paraId="00755FEA" w14:textId="77777777"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Le chapitre III du titre III du Livre deuxième de la première partie du code du travail est modifiée comme suit :</w:t>
      </w:r>
    </w:p>
    <w:p w14:paraId="31ED3EA5" w14:textId="77777777" w:rsidR="00780E8B" w:rsidRPr="006F5FD9" w:rsidRDefault="00780E8B" w:rsidP="00780E8B">
      <w:pPr>
        <w:spacing w:after="0" w:line="240" w:lineRule="auto"/>
        <w:jc w:val="both"/>
        <w:rPr>
          <w:rFonts w:ascii="Times New Roman" w:hAnsi="Times New Roman" w:cs="Times New Roman"/>
          <w:sz w:val="24"/>
          <w:szCs w:val="24"/>
        </w:rPr>
      </w:pPr>
    </w:p>
    <w:p w14:paraId="758900FA" w14:textId="7EED2DAE"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I. L’article L. 1233-8 est modifié comme suit :</w:t>
      </w:r>
    </w:p>
    <w:p w14:paraId="23F775A3" w14:textId="77777777"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1° Au premier alinéa, les termes : « le comité d'entreprise dans les entreprises d'au moins cinquante salariés, les délégués du personnel dans les entreprises de moins de cinquante salariés » sont remplacés par les termes : « le comité social et économique dans les entreprises d’au moins onze salariés » ;</w:t>
      </w:r>
    </w:p>
    <w:p w14:paraId="6768C55B" w14:textId="77777777" w:rsidR="00780E8B" w:rsidRPr="006F5FD9" w:rsidRDefault="00780E8B" w:rsidP="00780E8B">
      <w:pPr>
        <w:spacing w:after="0" w:line="240" w:lineRule="auto"/>
        <w:jc w:val="both"/>
        <w:rPr>
          <w:rFonts w:ascii="Times New Roman" w:hAnsi="Times New Roman" w:cs="Times New Roman"/>
          <w:sz w:val="24"/>
          <w:szCs w:val="24"/>
        </w:rPr>
      </w:pPr>
    </w:p>
    <w:p w14:paraId="3968176A" w14:textId="77777777"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2° Il est rajouté un alinéa rédigé comme suit : « Le comité social et économique rend son avis dans un délai qui ne peut être supérieur, à compter de la date de sa première réunion au cours de laquelle il est consulté, à un mois. »</w:t>
      </w:r>
    </w:p>
    <w:p w14:paraId="695711CD" w14:textId="77777777" w:rsidR="00780E8B" w:rsidRPr="006F5FD9" w:rsidRDefault="00780E8B" w:rsidP="00780E8B">
      <w:pPr>
        <w:spacing w:after="0" w:line="240" w:lineRule="auto"/>
        <w:jc w:val="both"/>
        <w:rPr>
          <w:rFonts w:ascii="Times New Roman" w:hAnsi="Times New Roman" w:cs="Times New Roman"/>
          <w:sz w:val="24"/>
          <w:szCs w:val="24"/>
        </w:rPr>
      </w:pPr>
    </w:p>
    <w:p w14:paraId="4C52CC93" w14:textId="3C44D920" w:rsidR="00780E8B" w:rsidRPr="006F5FD9" w:rsidRDefault="00780E8B"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II. L’article L. 1233-10 est complété par l’alinéa suivant : « 7° Le cas échéant, les conséquences de la réorganisation en matière de santé, de sécurité ou de conditions de travail. »</w:t>
      </w:r>
    </w:p>
    <w:p w14:paraId="1F7EFAD9" w14:textId="77777777" w:rsidR="00780E8B" w:rsidRPr="006F5FD9" w:rsidRDefault="00780E8B" w:rsidP="00780E8B">
      <w:pPr>
        <w:spacing w:after="0" w:line="240" w:lineRule="auto"/>
        <w:jc w:val="both"/>
        <w:rPr>
          <w:rFonts w:ascii="Times New Roman" w:hAnsi="Times New Roman" w:cs="Times New Roman"/>
          <w:sz w:val="24"/>
          <w:szCs w:val="24"/>
        </w:rPr>
      </w:pPr>
    </w:p>
    <w:p w14:paraId="562C6CCB" w14:textId="2708D58F" w:rsidR="0022395E" w:rsidRPr="006F5FD9" w:rsidRDefault="0022395E" w:rsidP="0022395E">
      <w:pPr>
        <w:spacing w:after="0" w:line="240" w:lineRule="auto"/>
        <w:jc w:val="both"/>
        <w:rPr>
          <w:rFonts w:ascii="Times New Roman" w:hAnsi="Times New Roman" w:cs="Times New Roman"/>
          <w:iCs/>
          <w:sz w:val="24"/>
          <w:szCs w:val="24"/>
        </w:rPr>
      </w:pPr>
      <w:r w:rsidRPr="006F5FD9">
        <w:rPr>
          <w:rFonts w:ascii="Times New Roman" w:hAnsi="Times New Roman" w:cs="Times New Roman"/>
          <w:iCs/>
          <w:sz w:val="24"/>
          <w:szCs w:val="24"/>
        </w:rPr>
        <w:t xml:space="preserve">III. A l’article L. 1233-21 les termes : « les modalités d'information et de consultation du comité d'entreprise applicables » sont remplacés par les termes : « </w:t>
      </w:r>
      <w:r w:rsidRPr="006F5FD9">
        <w:rPr>
          <w:rFonts w:ascii="Times New Roman" w:hAnsi="Times New Roman" w:cs="Times New Roman"/>
          <w:sz w:val="24"/>
          <w:szCs w:val="24"/>
        </w:rPr>
        <w:t xml:space="preserve">les modalités d'information et de consultation du comité et, le cas échéant, le cadre de recours à une expertise par le comité social et économique </w:t>
      </w:r>
      <w:r w:rsidRPr="006F5FD9">
        <w:rPr>
          <w:rFonts w:ascii="Times New Roman" w:hAnsi="Times New Roman" w:cs="Times New Roman"/>
          <w:iCs/>
          <w:sz w:val="24"/>
          <w:szCs w:val="24"/>
        </w:rPr>
        <w:t>».</w:t>
      </w:r>
    </w:p>
    <w:p w14:paraId="18F592FD" w14:textId="77777777" w:rsidR="0022395E" w:rsidRPr="006F5FD9" w:rsidRDefault="0022395E" w:rsidP="0022395E">
      <w:pPr>
        <w:spacing w:after="0" w:line="240" w:lineRule="auto"/>
        <w:jc w:val="both"/>
        <w:rPr>
          <w:rFonts w:ascii="Times New Roman" w:hAnsi="Times New Roman" w:cs="Times New Roman"/>
          <w:iCs/>
          <w:sz w:val="24"/>
          <w:szCs w:val="24"/>
        </w:rPr>
      </w:pPr>
    </w:p>
    <w:p w14:paraId="01569585" w14:textId="215BCB5B" w:rsidR="0022395E" w:rsidRPr="006F5FD9" w:rsidRDefault="0022395E" w:rsidP="0022395E">
      <w:pPr>
        <w:spacing w:after="0" w:line="240" w:lineRule="auto"/>
        <w:jc w:val="both"/>
        <w:rPr>
          <w:rFonts w:ascii="Times New Roman" w:hAnsi="Times New Roman" w:cs="Times New Roman"/>
          <w:iCs/>
          <w:sz w:val="24"/>
          <w:szCs w:val="24"/>
        </w:rPr>
      </w:pPr>
      <w:r w:rsidRPr="006F5FD9">
        <w:rPr>
          <w:rFonts w:ascii="Times New Roman" w:hAnsi="Times New Roman" w:cs="Times New Roman"/>
          <w:iCs/>
          <w:sz w:val="24"/>
          <w:szCs w:val="24"/>
        </w:rPr>
        <w:t>IV. L’article L. 1233-22 est modifié comme suit :</w:t>
      </w:r>
    </w:p>
    <w:p w14:paraId="71B2C6C3" w14:textId="77777777" w:rsidR="0022395E" w:rsidRPr="006F5FD9" w:rsidRDefault="0022395E" w:rsidP="0022395E">
      <w:pPr>
        <w:spacing w:after="0" w:line="240" w:lineRule="auto"/>
        <w:jc w:val="both"/>
        <w:rPr>
          <w:rFonts w:ascii="Times New Roman" w:hAnsi="Times New Roman" w:cs="Times New Roman"/>
          <w:iCs/>
          <w:sz w:val="24"/>
          <w:szCs w:val="24"/>
        </w:rPr>
      </w:pPr>
      <w:r w:rsidRPr="006F5FD9">
        <w:rPr>
          <w:rFonts w:ascii="Times New Roman" w:hAnsi="Times New Roman" w:cs="Times New Roman"/>
          <w:iCs/>
          <w:sz w:val="24"/>
          <w:szCs w:val="24"/>
        </w:rPr>
        <w:lastRenderedPageBreak/>
        <w:t>1° Au premier alinéa, les termes : « le comité d'entreprise » sont remplacés par les termes : « le comité social et économique » ;</w:t>
      </w:r>
    </w:p>
    <w:p w14:paraId="72801090" w14:textId="77777777" w:rsidR="0022395E" w:rsidRPr="006F5FD9" w:rsidRDefault="0022395E" w:rsidP="0022395E">
      <w:pPr>
        <w:spacing w:after="0" w:line="240" w:lineRule="auto"/>
        <w:jc w:val="both"/>
        <w:rPr>
          <w:rFonts w:ascii="Times New Roman" w:hAnsi="Times New Roman" w:cs="Times New Roman"/>
          <w:iCs/>
          <w:sz w:val="24"/>
          <w:szCs w:val="24"/>
        </w:rPr>
      </w:pPr>
      <w:r w:rsidRPr="006F5FD9">
        <w:rPr>
          <w:rFonts w:ascii="Times New Roman" w:hAnsi="Times New Roman" w:cs="Times New Roman"/>
          <w:iCs/>
          <w:sz w:val="24"/>
          <w:szCs w:val="24"/>
        </w:rPr>
        <w:t>2° Il est ajouté un alinéa rédigé comme suit : « 3° Peut recourir à une expertise ».</w:t>
      </w:r>
    </w:p>
    <w:p w14:paraId="0250504D" w14:textId="77777777" w:rsidR="0022395E" w:rsidRPr="006F5FD9" w:rsidRDefault="0022395E" w:rsidP="00780E8B">
      <w:pPr>
        <w:spacing w:after="0" w:line="240" w:lineRule="auto"/>
        <w:jc w:val="both"/>
        <w:rPr>
          <w:rFonts w:ascii="Times New Roman" w:hAnsi="Times New Roman" w:cs="Times New Roman"/>
          <w:sz w:val="24"/>
          <w:szCs w:val="24"/>
        </w:rPr>
      </w:pPr>
    </w:p>
    <w:p w14:paraId="023139BC" w14:textId="77777777" w:rsidR="0022395E" w:rsidRPr="006F5FD9" w:rsidRDefault="0022395E" w:rsidP="00780E8B">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V</w:t>
      </w:r>
      <w:r w:rsidR="00780E8B" w:rsidRPr="006F5FD9">
        <w:rPr>
          <w:rFonts w:ascii="Times New Roman" w:hAnsi="Times New Roman" w:cs="Times New Roman"/>
          <w:sz w:val="24"/>
          <w:szCs w:val="24"/>
        </w:rPr>
        <w:t xml:space="preserve">. L’article L. 1233-24-2 est </w:t>
      </w:r>
      <w:r w:rsidRPr="006F5FD9">
        <w:rPr>
          <w:rFonts w:ascii="Times New Roman" w:hAnsi="Times New Roman" w:cs="Times New Roman"/>
          <w:sz w:val="24"/>
          <w:szCs w:val="24"/>
        </w:rPr>
        <w:t>modifié comme suit :</w:t>
      </w:r>
    </w:p>
    <w:p w14:paraId="031C4926" w14:textId="50539B6B" w:rsidR="0022395E" w:rsidRPr="006F5FD9" w:rsidRDefault="0022395E" w:rsidP="0022395E">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1° Au 1°, les termes : «  comité d'entreprise » sont remplacés par les termes : «  comité social et économique » ;</w:t>
      </w:r>
    </w:p>
    <w:p w14:paraId="656A0955" w14:textId="13E63895" w:rsidR="00780E8B" w:rsidRPr="006F5FD9" w:rsidRDefault="0022395E" w:rsidP="0022395E">
      <w:pPr>
        <w:spacing w:after="0" w:line="240" w:lineRule="auto"/>
        <w:jc w:val="both"/>
        <w:rPr>
          <w:rFonts w:ascii="Times New Roman" w:hAnsi="Times New Roman" w:cs="Times New Roman"/>
          <w:sz w:val="24"/>
          <w:szCs w:val="24"/>
        </w:rPr>
      </w:pPr>
      <w:r w:rsidRPr="006F5FD9">
        <w:rPr>
          <w:rFonts w:ascii="Times New Roman" w:hAnsi="Times New Roman" w:cs="Times New Roman"/>
          <w:sz w:val="24"/>
          <w:szCs w:val="24"/>
        </w:rPr>
        <w:t>2° Il est ajouté un alinéa rédigé comme suit : « 6° Le cas échéant, les conséquences, le cas échéant, de la réorganisation en matière de santé, de sécurité ou de conditions de travail ».</w:t>
      </w:r>
    </w:p>
    <w:p w14:paraId="2FF4EC0E" w14:textId="77777777" w:rsidR="00780E8B" w:rsidRPr="006F5FD9" w:rsidRDefault="00780E8B" w:rsidP="00780E8B">
      <w:pPr>
        <w:spacing w:after="0" w:line="240" w:lineRule="auto"/>
        <w:jc w:val="both"/>
        <w:rPr>
          <w:rFonts w:ascii="Times New Roman" w:hAnsi="Times New Roman" w:cs="Times New Roman"/>
          <w:sz w:val="24"/>
          <w:szCs w:val="24"/>
        </w:rPr>
      </w:pPr>
    </w:p>
    <w:p w14:paraId="62109752" w14:textId="23139F64"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hAnsi="Times New Roman" w:cs="Times New Roman"/>
          <w:sz w:val="24"/>
          <w:szCs w:val="24"/>
        </w:rPr>
        <w:t>V</w:t>
      </w:r>
      <w:r w:rsidR="0022395E" w:rsidRPr="006F5FD9">
        <w:rPr>
          <w:rFonts w:ascii="Times New Roman" w:hAnsi="Times New Roman" w:cs="Times New Roman"/>
          <w:sz w:val="24"/>
          <w:szCs w:val="24"/>
        </w:rPr>
        <w:t>I</w:t>
      </w:r>
      <w:r w:rsidRPr="006F5FD9">
        <w:rPr>
          <w:rFonts w:ascii="Times New Roman" w:hAnsi="Times New Roman" w:cs="Times New Roman"/>
          <w:sz w:val="24"/>
          <w:szCs w:val="24"/>
        </w:rPr>
        <w:t>. Au premier alinéa de l’article L. 1233-26, les termes : « </w:t>
      </w:r>
      <w:r w:rsidRPr="006F5FD9">
        <w:rPr>
          <w:rFonts w:ascii="Times New Roman" w:eastAsia="Calibri" w:hAnsi="Times New Roman" w:cs="Times New Roman"/>
          <w:sz w:val="24"/>
          <w:szCs w:val="24"/>
        </w:rPr>
        <w:t>assujetti à la législation sur les comités d'entreprise » sont remplacés par les termes : « employant habituellement au moins cinquante salariés ».</w:t>
      </w:r>
    </w:p>
    <w:p w14:paraId="318A1482"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19419266" w14:textId="3A7AC5F9"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V</w:t>
      </w:r>
      <w:r w:rsidR="0022395E" w:rsidRPr="006F5FD9">
        <w:rPr>
          <w:rFonts w:ascii="Times New Roman" w:eastAsia="Calibri" w:hAnsi="Times New Roman" w:cs="Times New Roman"/>
          <w:sz w:val="24"/>
          <w:szCs w:val="24"/>
        </w:rPr>
        <w:t>II</w:t>
      </w:r>
      <w:r w:rsidRPr="006F5FD9">
        <w:rPr>
          <w:rFonts w:ascii="Times New Roman" w:eastAsia="Calibri" w:hAnsi="Times New Roman" w:cs="Times New Roman"/>
          <w:sz w:val="24"/>
          <w:szCs w:val="24"/>
        </w:rPr>
        <w:t>. Au premier alinéa de l’article L. 1233-27, les termes : « assujetti à la législation sur les comités d'entreprise » sont remplacés par les termes : « employant habituellement au moins cinquante salariés ».</w:t>
      </w:r>
    </w:p>
    <w:p w14:paraId="039A1E5D"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4A8B77F4" w14:textId="20DB01C4"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VI</w:t>
      </w:r>
      <w:r w:rsidR="0022395E" w:rsidRPr="006F5FD9">
        <w:rPr>
          <w:rFonts w:ascii="Times New Roman" w:eastAsia="Calibri" w:hAnsi="Times New Roman" w:cs="Times New Roman"/>
          <w:sz w:val="24"/>
          <w:szCs w:val="24"/>
        </w:rPr>
        <w:t>II</w:t>
      </w:r>
      <w:r w:rsidRPr="006F5FD9">
        <w:rPr>
          <w:rFonts w:ascii="Times New Roman" w:eastAsia="Calibri" w:hAnsi="Times New Roman" w:cs="Times New Roman"/>
          <w:sz w:val="24"/>
          <w:szCs w:val="24"/>
        </w:rPr>
        <w:t>. L’article L. 1233-30 est modifié comme suit :</w:t>
      </w:r>
    </w:p>
    <w:p w14:paraId="63859EE2"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182D3CBD" w14:textId="6504BD58" w:rsidR="00780E8B" w:rsidRPr="006F5FD9" w:rsidRDefault="00780E8B" w:rsidP="00780E8B">
      <w:pPr>
        <w:spacing w:after="0" w:line="240" w:lineRule="auto"/>
        <w:jc w:val="both"/>
        <w:rPr>
          <w:rFonts w:ascii="Times New Roman" w:eastAsia="Calibri" w:hAnsi="Times New Roman" w:cs="Times New Roman"/>
          <w:sz w:val="24"/>
          <w:szCs w:val="24"/>
        </w:rPr>
      </w:pPr>
      <w:r w:rsidRPr="006F5FD9" w:rsidDel="005C6215">
        <w:rPr>
          <w:rFonts w:ascii="Times New Roman" w:eastAsia="Calibri" w:hAnsi="Times New Roman" w:cs="Times New Roman"/>
          <w:sz w:val="24"/>
          <w:szCs w:val="24"/>
        </w:rPr>
        <w:t xml:space="preserve"> </w:t>
      </w:r>
      <w:r w:rsidRPr="006F5FD9">
        <w:rPr>
          <w:rFonts w:ascii="Times New Roman" w:eastAsia="Calibri" w:hAnsi="Times New Roman" w:cs="Times New Roman"/>
          <w:sz w:val="24"/>
          <w:szCs w:val="24"/>
        </w:rPr>
        <w:t>1° Les références aux termes : «comité d'entreprise » sont remplacées par les termes : «comité social et économique » ;</w:t>
      </w:r>
    </w:p>
    <w:p w14:paraId="1A7FE313"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3736FD29" w14:textId="77777777"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2° Le 2° du I est complété par les termes : « et, le cas échéant, les conséquences de la réorganisation en matière de santé, de sécurité ou de conditions de travail » ;</w:t>
      </w:r>
    </w:p>
    <w:p w14:paraId="3B33E869"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539ADCA5" w14:textId="77777777"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3° Le dernier alinéa est supprimé.</w:t>
      </w:r>
    </w:p>
    <w:p w14:paraId="770F7C1B"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281913AB" w14:textId="6AB76112" w:rsidR="00780E8B" w:rsidRPr="006F5FD9" w:rsidRDefault="0022395E"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IX</w:t>
      </w:r>
      <w:r w:rsidR="00780E8B" w:rsidRPr="006F5FD9">
        <w:rPr>
          <w:rFonts w:ascii="Times New Roman" w:eastAsia="Calibri" w:hAnsi="Times New Roman" w:cs="Times New Roman"/>
          <w:sz w:val="24"/>
          <w:szCs w:val="24"/>
        </w:rPr>
        <w:t>. L’article L. 1233-31</w:t>
      </w:r>
      <w:r w:rsidR="00780E8B" w:rsidRPr="006F5FD9">
        <w:rPr>
          <w:rFonts w:ascii="Times New Roman" w:hAnsi="Times New Roman" w:cs="Times New Roman"/>
          <w:sz w:val="24"/>
          <w:szCs w:val="24"/>
        </w:rPr>
        <w:t xml:space="preserve"> </w:t>
      </w:r>
      <w:r w:rsidR="00780E8B" w:rsidRPr="006F5FD9">
        <w:rPr>
          <w:rFonts w:ascii="Times New Roman" w:eastAsia="Calibri" w:hAnsi="Times New Roman" w:cs="Times New Roman"/>
          <w:sz w:val="24"/>
          <w:szCs w:val="24"/>
        </w:rPr>
        <w:t>est complété par l’alinéa suivant : « 7° Le cas échéant, les conséquences de la réorganisation en matière de santé, de sécurité ou de conditions de travail. »</w:t>
      </w:r>
    </w:p>
    <w:p w14:paraId="65144456"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558E8071" w14:textId="1813D79F" w:rsidR="00780E8B" w:rsidRPr="006F5FD9" w:rsidRDefault="0022395E"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w:t>
      </w:r>
      <w:r w:rsidR="00780E8B" w:rsidRPr="006F5FD9">
        <w:rPr>
          <w:rFonts w:ascii="Times New Roman" w:eastAsia="Calibri" w:hAnsi="Times New Roman" w:cs="Times New Roman"/>
          <w:sz w:val="24"/>
          <w:szCs w:val="24"/>
        </w:rPr>
        <w:t>. Au titre du paragraphe II, les termes : « expert-comptable » sont remplacé par le terme : « expert » ;</w:t>
      </w:r>
    </w:p>
    <w:p w14:paraId="1EB91294"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3D0A8A7D" w14:textId="1305C440"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w:t>
      </w:r>
      <w:r w:rsidR="0022395E" w:rsidRPr="006F5FD9">
        <w:rPr>
          <w:rFonts w:ascii="Times New Roman" w:eastAsia="Calibri" w:hAnsi="Times New Roman" w:cs="Times New Roman"/>
          <w:sz w:val="24"/>
          <w:szCs w:val="24"/>
        </w:rPr>
        <w:t>I</w:t>
      </w:r>
      <w:r w:rsidRPr="006F5FD9">
        <w:rPr>
          <w:rFonts w:ascii="Times New Roman" w:eastAsia="Calibri" w:hAnsi="Times New Roman" w:cs="Times New Roman"/>
          <w:sz w:val="24"/>
          <w:szCs w:val="24"/>
        </w:rPr>
        <w:t>. L’article L. 1233-34 est rédigé comme suit :</w:t>
      </w:r>
    </w:p>
    <w:p w14:paraId="586FA544"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4C7D09AC" w14:textId="2D798454" w:rsidR="0022395E" w:rsidRPr="006F5FD9" w:rsidRDefault="00780E8B"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w:t>
      </w:r>
      <w:r w:rsidR="0022395E" w:rsidRPr="006F5FD9">
        <w:rPr>
          <w:rFonts w:ascii="Times New Roman" w:eastAsia="Calibri" w:hAnsi="Times New Roman" w:cs="Times New Roman"/>
          <w:sz w:val="24"/>
          <w:szCs w:val="24"/>
        </w:rPr>
        <w:t xml:space="preserve"> Dans les entreprises d'au moins cinquante salariés, lorsque le projet de licenciement concerne au moins dix salariés dans une même période de trente jours, le comité social et économique peut, le cas échéant sur proposition des commissions constituées en son sein, décider, lors de la première réunion prévue à l'article L. 1233-30, de recourir à une expertise pouvant porter sur les domaines économique et comptable ainsi que sur les effets potentiels du projet sur les conditions de travail.</w:t>
      </w:r>
    </w:p>
    <w:p w14:paraId="73E8F894"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w:t>
      </w:r>
    </w:p>
    <w:p w14:paraId="4B953196" w14:textId="701110E6"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Les modalités et conditions de réalisation de l’expertise, lorsqu’elle porte sur un ou plusieurs des domaines cités au premier alinéa, sont déterminées par un décret en Conseil d’Etat. </w:t>
      </w:r>
    </w:p>
    <w:p w14:paraId="359C3005"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w:t>
      </w:r>
    </w:p>
    <w:p w14:paraId="43EAF234"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L'expert peut être assisté dans les conditions prévues à l'article L. 2315-78.</w:t>
      </w:r>
    </w:p>
    <w:p w14:paraId="275A8C2F"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w:t>
      </w:r>
    </w:p>
    <w:p w14:paraId="57C0B200"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lastRenderedPageBreak/>
        <w:t xml:space="preserve">« Le comité social et économique peut également mandater un expert afin qu'il apporte toute analyse utile aux organisations syndicales pour mener la négociation prévue à l'article L. 1233-24-1. </w:t>
      </w:r>
    </w:p>
    <w:p w14:paraId="16799C6B"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w:t>
      </w:r>
    </w:p>
    <w:p w14:paraId="71939332" w14:textId="6A086341" w:rsidR="00780E8B"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Le rapport de  l'expert est remis au comité social et économique et, le cas échéant, aux organisations syndicales, au plus tard quinze jours avant l'expiration du délai mentionné à l'article L. 1233-30. </w:t>
      </w:r>
      <w:r w:rsidR="00780E8B" w:rsidRPr="006F5FD9">
        <w:rPr>
          <w:rFonts w:ascii="Times New Roman" w:eastAsia="Calibri" w:hAnsi="Times New Roman" w:cs="Times New Roman"/>
          <w:sz w:val="24"/>
          <w:szCs w:val="24"/>
        </w:rPr>
        <w:t>»</w:t>
      </w:r>
    </w:p>
    <w:p w14:paraId="4582D5C8" w14:textId="5ED4A05C" w:rsidR="00780E8B" w:rsidRPr="006F5FD9" w:rsidRDefault="00780E8B" w:rsidP="00780E8B">
      <w:pPr>
        <w:spacing w:after="0" w:line="240" w:lineRule="auto"/>
        <w:jc w:val="both"/>
        <w:rPr>
          <w:rFonts w:ascii="Times New Roman" w:eastAsia="Calibri" w:hAnsi="Times New Roman" w:cs="Times New Roman"/>
          <w:sz w:val="24"/>
          <w:szCs w:val="24"/>
        </w:rPr>
      </w:pPr>
    </w:p>
    <w:p w14:paraId="475033CB" w14:textId="1AF8198C"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w:t>
      </w:r>
      <w:r w:rsidR="0022395E" w:rsidRPr="006F5FD9">
        <w:rPr>
          <w:rFonts w:ascii="Times New Roman" w:eastAsia="Calibri" w:hAnsi="Times New Roman" w:cs="Times New Roman"/>
          <w:sz w:val="24"/>
          <w:szCs w:val="24"/>
        </w:rPr>
        <w:t>II</w:t>
      </w:r>
      <w:r w:rsidRPr="006F5FD9">
        <w:rPr>
          <w:rFonts w:ascii="Times New Roman" w:eastAsia="Calibri" w:hAnsi="Times New Roman" w:cs="Times New Roman"/>
          <w:sz w:val="24"/>
          <w:szCs w:val="24"/>
        </w:rPr>
        <w:t xml:space="preserve">. L’article L. 1233-35 est rédigé comme suit : </w:t>
      </w:r>
    </w:p>
    <w:p w14:paraId="6ADFE04A"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29AC6627" w14:textId="327E2593"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 A compter de la délibération du comité social et économique décidant le recours à l’expertise, les membres du comité social et économique désignent l’expert dans un délai fixé par l’accord d’entreprise mentionné à l’article L. 1233-21 </w:t>
      </w:r>
      <w:r w:rsidR="00B853C7" w:rsidRPr="006F5FD9">
        <w:rPr>
          <w:rFonts w:ascii="Times New Roman" w:eastAsia="Calibri" w:hAnsi="Times New Roman" w:cs="Times New Roman"/>
          <w:sz w:val="24"/>
          <w:szCs w:val="24"/>
        </w:rPr>
        <w:t>ou</w:t>
      </w:r>
      <w:r w:rsidRPr="006F5FD9">
        <w:rPr>
          <w:rFonts w:ascii="Times New Roman" w:eastAsia="Calibri" w:hAnsi="Times New Roman" w:cs="Times New Roman"/>
          <w:sz w:val="24"/>
          <w:szCs w:val="24"/>
        </w:rPr>
        <w:t xml:space="preserve"> l’accord d’entreprise mentionné à l’article  L. 1233-30 ou à défaut par décret en Conseil d’Etat.</w:t>
      </w:r>
    </w:p>
    <w:p w14:paraId="55D7B5F7"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4F6CAFBA" w14:textId="2C7439BE"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A compter de la désignation de l’expert par le comité social et économique, les membres du comité social et économique et l’expert établissent un cahier des charges et un devis, notifiés à l’employeur, précisant le coût prévisionnel, l'étendue et la durée d'expertise, dans un délai fixé par l’accord d’entreprise mentionné à l’article L. 1233-21  </w:t>
      </w:r>
      <w:r w:rsidR="00B853C7" w:rsidRPr="006F5FD9">
        <w:rPr>
          <w:rFonts w:ascii="Times New Roman" w:eastAsia="Calibri" w:hAnsi="Times New Roman" w:cs="Times New Roman"/>
          <w:sz w:val="24"/>
          <w:szCs w:val="24"/>
        </w:rPr>
        <w:t>ou</w:t>
      </w:r>
      <w:r w:rsidRPr="006F5FD9">
        <w:rPr>
          <w:rFonts w:ascii="Times New Roman" w:eastAsia="Calibri" w:hAnsi="Times New Roman" w:cs="Times New Roman"/>
          <w:sz w:val="24"/>
          <w:szCs w:val="24"/>
        </w:rPr>
        <w:t xml:space="preserve"> l’accord d’entreprise mentionné à l’article  L. 1233-30 ou à défaut par décret en Conseil d’Etat.</w:t>
      </w:r>
    </w:p>
    <w:p w14:paraId="179E5B19"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31199078" w14:textId="51E2D2D1"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L’expert désigné par le comité social et économique demande à l'employeur, au plus tard dans les dix jours à compter de sa désignation, toutes les informations </w:t>
      </w:r>
      <w:r w:rsidR="0016566D" w:rsidRPr="006F5FD9">
        <w:rPr>
          <w:rFonts w:ascii="Times New Roman" w:eastAsia="Calibri" w:hAnsi="Times New Roman" w:cs="Times New Roman"/>
          <w:sz w:val="24"/>
          <w:szCs w:val="24"/>
        </w:rPr>
        <w:t>qu'il juge</w:t>
      </w:r>
      <w:r w:rsidRPr="006F5FD9">
        <w:rPr>
          <w:rFonts w:ascii="Times New Roman" w:eastAsia="Calibri" w:hAnsi="Times New Roman" w:cs="Times New Roman"/>
          <w:sz w:val="24"/>
          <w:szCs w:val="24"/>
        </w:rPr>
        <w:t xml:space="preserve"> nécessaires à la réalisation de sa mission. L'employeur répond à cette demande dans les huit jours. Le cas échéant, </w:t>
      </w:r>
      <w:r w:rsidR="0016566D" w:rsidRPr="006F5FD9">
        <w:rPr>
          <w:rFonts w:ascii="Times New Roman" w:eastAsia="Calibri" w:hAnsi="Times New Roman" w:cs="Times New Roman"/>
          <w:sz w:val="24"/>
          <w:szCs w:val="24"/>
        </w:rPr>
        <w:t>l’expert demande</w:t>
      </w:r>
      <w:r w:rsidRPr="006F5FD9">
        <w:rPr>
          <w:rFonts w:ascii="Times New Roman" w:eastAsia="Calibri" w:hAnsi="Times New Roman" w:cs="Times New Roman"/>
          <w:sz w:val="24"/>
          <w:szCs w:val="24"/>
        </w:rPr>
        <w:t>, dans les dix jours, des informations complémentaires à l'employeur, qui répond à cette demande dans les huit jours à compter de la date à laquelle la demande des experts est  formulée. »</w:t>
      </w:r>
    </w:p>
    <w:p w14:paraId="7AF2DBAF" w14:textId="77777777" w:rsidR="0016566D" w:rsidRPr="006F5FD9" w:rsidRDefault="0016566D" w:rsidP="00780E8B">
      <w:pPr>
        <w:spacing w:after="0" w:line="240" w:lineRule="auto"/>
        <w:jc w:val="both"/>
        <w:rPr>
          <w:rFonts w:ascii="Times New Roman" w:eastAsia="Calibri" w:hAnsi="Times New Roman" w:cs="Times New Roman"/>
          <w:sz w:val="24"/>
          <w:szCs w:val="24"/>
        </w:rPr>
      </w:pPr>
    </w:p>
    <w:p w14:paraId="591F55E2" w14:textId="1ADE56DF" w:rsidR="0016566D" w:rsidRPr="006F5FD9" w:rsidRDefault="0016566D"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XIII. Il est créé un nouvel article L. 1233-35-1 rédigé comme suit :</w:t>
      </w:r>
    </w:p>
    <w:p w14:paraId="10AEBEE7" w14:textId="77777777" w:rsidR="0016566D" w:rsidRPr="006F5FD9" w:rsidRDefault="0016566D" w:rsidP="00780E8B">
      <w:pPr>
        <w:spacing w:after="0" w:line="240" w:lineRule="auto"/>
        <w:jc w:val="both"/>
        <w:rPr>
          <w:rFonts w:ascii="Times New Roman" w:eastAsia="Calibri" w:hAnsi="Times New Roman" w:cs="Times New Roman"/>
          <w:sz w:val="24"/>
          <w:szCs w:val="24"/>
        </w:rPr>
      </w:pPr>
    </w:p>
    <w:p w14:paraId="55E4A3E0" w14:textId="0B7F172D" w:rsidR="0016566D" w:rsidRPr="006F5FD9" w:rsidRDefault="0016566D"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Article L. 1233-35-1 - Toute contestation relative à l'expertise est adressée, avant transmission de la demande de validation ou d'homologation prévue à l'article L. 1233-57-4, à l'autorité administrative, qui se prononce dans un délai de cinq jours. Cette décision peut être contestée dans les conditions prévues à l'article L. 1235-7-1. »</w:t>
      </w:r>
    </w:p>
    <w:p w14:paraId="3CC822E3"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75389F51" w14:textId="515427D6" w:rsidR="00514D9E" w:rsidRPr="006F5FD9" w:rsidRDefault="0016566D"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XIV</w:t>
      </w:r>
      <w:r w:rsidR="0022395E" w:rsidRPr="006F5FD9">
        <w:rPr>
          <w:rFonts w:ascii="Times New Roman" w:eastAsia="Calibri" w:hAnsi="Times New Roman" w:cs="Times New Roman"/>
          <w:sz w:val="24"/>
          <w:szCs w:val="24"/>
        </w:rPr>
        <w:t xml:space="preserve">. </w:t>
      </w:r>
      <w:r w:rsidR="00514D9E" w:rsidRPr="006F5FD9">
        <w:rPr>
          <w:rFonts w:ascii="Times New Roman" w:eastAsia="Calibri" w:hAnsi="Times New Roman" w:cs="Times New Roman"/>
          <w:sz w:val="24"/>
          <w:szCs w:val="24"/>
        </w:rPr>
        <w:t>Au titre du paragraphe III, les termes « comité central d’entreprise » sont remplacés par les termes : « comité social et économique central ».</w:t>
      </w:r>
    </w:p>
    <w:p w14:paraId="1A4ED7BC" w14:textId="77777777" w:rsidR="00514D9E" w:rsidRPr="006F5FD9" w:rsidRDefault="00514D9E" w:rsidP="0022395E">
      <w:pPr>
        <w:spacing w:after="0" w:line="240" w:lineRule="auto"/>
        <w:jc w:val="both"/>
        <w:rPr>
          <w:rFonts w:ascii="Times New Roman" w:eastAsia="Calibri" w:hAnsi="Times New Roman" w:cs="Times New Roman"/>
          <w:sz w:val="24"/>
          <w:szCs w:val="24"/>
        </w:rPr>
      </w:pPr>
    </w:p>
    <w:p w14:paraId="7CEEFEC2" w14:textId="5DB71838" w:rsidR="0022395E" w:rsidRPr="006F5FD9" w:rsidRDefault="00514D9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XV. </w:t>
      </w:r>
      <w:r w:rsidR="0022395E" w:rsidRPr="006F5FD9">
        <w:rPr>
          <w:rFonts w:ascii="Times New Roman" w:eastAsia="Calibri" w:hAnsi="Times New Roman" w:cs="Times New Roman"/>
          <w:sz w:val="24"/>
          <w:szCs w:val="24"/>
        </w:rPr>
        <w:t>L’article L. 1233-36 est modifié comme suit :</w:t>
      </w:r>
    </w:p>
    <w:p w14:paraId="77B04C8A" w14:textId="5514D494"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 xml:space="preserve">1° les références au « comité central d’entreprise » sont remplacées par les termes : « comité social et économique central » et les références aux « comités d’établissement » sont remplacées par les termes : « comités </w:t>
      </w:r>
      <w:r w:rsidR="00BA07CC" w:rsidRPr="006F5FD9">
        <w:rPr>
          <w:rFonts w:ascii="Times New Roman" w:eastAsia="Calibri" w:hAnsi="Times New Roman" w:cs="Times New Roman"/>
          <w:sz w:val="24"/>
          <w:szCs w:val="24"/>
        </w:rPr>
        <w:t xml:space="preserve">sociaux </w:t>
      </w:r>
      <w:r w:rsidRPr="006F5FD9">
        <w:rPr>
          <w:rFonts w:ascii="Times New Roman" w:eastAsia="Calibri" w:hAnsi="Times New Roman" w:cs="Times New Roman"/>
          <w:sz w:val="24"/>
          <w:szCs w:val="24"/>
        </w:rPr>
        <w:t>et économique</w:t>
      </w:r>
      <w:r w:rsidR="00BA07CC" w:rsidRPr="006F5FD9">
        <w:rPr>
          <w:rFonts w:ascii="Times New Roman" w:eastAsia="Calibri" w:hAnsi="Times New Roman" w:cs="Times New Roman"/>
          <w:sz w:val="24"/>
          <w:szCs w:val="24"/>
        </w:rPr>
        <w:t>s d’établissement</w:t>
      </w:r>
      <w:r w:rsidRPr="006F5FD9">
        <w:rPr>
          <w:rFonts w:ascii="Times New Roman" w:eastAsia="Calibri" w:hAnsi="Times New Roman" w:cs="Times New Roman"/>
          <w:sz w:val="24"/>
          <w:szCs w:val="24"/>
        </w:rPr>
        <w:t> » ;</w:t>
      </w:r>
    </w:p>
    <w:p w14:paraId="417531E9" w14:textId="77777777" w:rsidR="0022395E" w:rsidRPr="006F5FD9" w:rsidRDefault="0022395E" w:rsidP="0022395E">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2° au deuxième alinéa, les termes : « expert-comptable » sont remplacés par les termes : « expert ».</w:t>
      </w:r>
    </w:p>
    <w:p w14:paraId="63477213" w14:textId="209DC6AB" w:rsidR="0022395E" w:rsidRPr="006F5FD9" w:rsidRDefault="0022395E" w:rsidP="00780E8B">
      <w:pPr>
        <w:spacing w:after="0" w:line="240" w:lineRule="auto"/>
        <w:jc w:val="both"/>
        <w:rPr>
          <w:rFonts w:ascii="Times New Roman" w:eastAsia="Calibri" w:hAnsi="Times New Roman" w:cs="Times New Roman"/>
          <w:sz w:val="24"/>
          <w:szCs w:val="24"/>
        </w:rPr>
      </w:pPr>
    </w:p>
    <w:p w14:paraId="14BC8DEF" w14:textId="77777777" w:rsidR="0022395E" w:rsidRPr="006F5FD9" w:rsidRDefault="0022395E" w:rsidP="00780E8B">
      <w:pPr>
        <w:spacing w:after="0" w:line="240" w:lineRule="auto"/>
        <w:jc w:val="both"/>
        <w:rPr>
          <w:rFonts w:ascii="Times New Roman" w:eastAsia="Calibri" w:hAnsi="Times New Roman" w:cs="Times New Roman"/>
          <w:sz w:val="24"/>
          <w:szCs w:val="24"/>
        </w:rPr>
      </w:pPr>
    </w:p>
    <w:p w14:paraId="64EF2964" w14:textId="5428FCC7" w:rsidR="00780E8B" w:rsidRPr="006F5FD9" w:rsidRDefault="0022395E"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XV</w:t>
      </w:r>
      <w:r w:rsidR="00514D9E" w:rsidRPr="006F5FD9">
        <w:rPr>
          <w:rFonts w:ascii="Times New Roman" w:eastAsia="Calibri" w:hAnsi="Times New Roman" w:cs="Times New Roman"/>
          <w:sz w:val="24"/>
          <w:szCs w:val="24"/>
        </w:rPr>
        <w:t>I</w:t>
      </w:r>
      <w:r w:rsidR="00780E8B" w:rsidRPr="006F5FD9">
        <w:rPr>
          <w:rFonts w:ascii="Times New Roman" w:eastAsia="Calibri" w:hAnsi="Times New Roman" w:cs="Times New Roman"/>
          <w:sz w:val="24"/>
          <w:szCs w:val="24"/>
        </w:rPr>
        <w:t>. A l’article L. 1233-37, les termes : « comité central d’entreprise » sont remplacés par les termes : « comité social et économique central », et les termes « expert-comptable » sont remplacés par le terme : « expert ».</w:t>
      </w:r>
    </w:p>
    <w:p w14:paraId="4613D3BE"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01AF07E1" w14:textId="3A47545D" w:rsidR="00780E8B" w:rsidRPr="006F5FD9" w:rsidRDefault="0022395E"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lastRenderedPageBreak/>
        <w:t>X</w:t>
      </w:r>
      <w:r w:rsidR="00780E8B" w:rsidRPr="006F5FD9">
        <w:rPr>
          <w:rFonts w:ascii="Times New Roman" w:eastAsia="Calibri" w:hAnsi="Times New Roman" w:cs="Times New Roman"/>
          <w:sz w:val="24"/>
          <w:szCs w:val="24"/>
        </w:rPr>
        <w:t>V</w:t>
      </w:r>
      <w:r w:rsidR="0016566D" w:rsidRPr="006F5FD9">
        <w:rPr>
          <w:rFonts w:ascii="Times New Roman" w:eastAsia="Calibri" w:hAnsi="Times New Roman" w:cs="Times New Roman"/>
          <w:sz w:val="24"/>
          <w:szCs w:val="24"/>
        </w:rPr>
        <w:t>I</w:t>
      </w:r>
      <w:r w:rsidR="00514D9E" w:rsidRPr="006F5FD9">
        <w:rPr>
          <w:rFonts w:ascii="Times New Roman" w:eastAsia="Calibri" w:hAnsi="Times New Roman" w:cs="Times New Roman"/>
          <w:sz w:val="24"/>
          <w:szCs w:val="24"/>
        </w:rPr>
        <w:t>I</w:t>
      </w:r>
      <w:r w:rsidR="00780E8B" w:rsidRPr="006F5FD9">
        <w:rPr>
          <w:rFonts w:ascii="Times New Roman" w:eastAsia="Calibri" w:hAnsi="Times New Roman" w:cs="Times New Roman"/>
          <w:sz w:val="24"/>
          <w:szCs w:val="24"/>
        </w:rPr>
        <w:t>. A l’article L. 1233-50, les termes : « comité d’entreprise » sont remplacés par les termes : « comité social et économique», et les termes « expert-comptable » sont remplacés par le terme : « expert ».</w:t>
      </w:r>
    </w:p>
    <w:p w14:paraId="32CDECC6" w14:textId="77777777" w:rsidR="00780E8B" w:rsidRPr="006F5FD9" w:rsidRDefault="00780E8B" w:rsidP="00780E8B">
      <w:pPr>
        <w:spacing w:after="0" w:line="240" w:lineRule="auto"/>
        <w:jc w:val="both"/>
        <w:rPr>
          <w:rFonts w:ascii="Times New Roman" w:eastAsia="Calibri" w:hAnsi="Times New Roman" w:cs="Times New Roman"/>
          <w:sz w:val="24"/>
          <w:szCs w:val="24"/>
        </w:rPr>
      </w:pPr>
    </w:p>
    <w:p w14:paraId="21013DF4" w14:textId="5566506D" w:rsidR="00780E8B" w:rsidRPr="006F5FD9" w:rsidRDefault="00780E8B" w:rsidP="00780E8B">
      <w:pPr>
        <w:spacing w:after="0" w:line="240" w:lineRule="auto"/>
        <w:jc w:val="both"/>
        <w:rPr>
          <w:rFonts w:ascii="Times New Roman" w:eastAsia="Calibri" w:hAnsi="Times New Roman" w:cs="Times New Roman"/>
          <w:sz w:val="24"/>
          <w:szCs w:val="24"/>
        </w:rPr>
      </w:pPr>
      <w:r w:rsidRPr="006F5FD9">
        <w:rPr>
          <w:rFonts w:ascii="Times New Roman" w:eastAsia="Calibri" w:hAnsi="Times New Roman" w:cs="Times New Roman"/>
          <w:sz w:val="24"/>
          <w:szCs w:val="24"/>
        </w:rPr>
        <w:t>XV</w:t>
      </w:r>
      <w:r w:rsidR="0022395E" w:rsidRPr="006F5FD9">
        <w:rPr>
          <w:rFonts w:ascii="Times New Roman" w:eastAsia="Calibri" w:hAnsi="Times New Roman" w:cs="Times New Roman"/>
          <w:sz w:val="24"/>
          <w:szCs w:val="24"/>
        </w:rPr>
        <w:t>I</w:t>
      </w:r>
      <w:r w:rsidR="0016566D" w:rsidRPr="006F5FD9">
        <w:rPr>
          <w:rFonts w:ascii="Times New Roman" w:eastAsia="Calibri" w:hAnsi="Times New Roman" w:cs="Times New Roman"/>
          <w:sz w:val="24"/>
          <w:szCs w:val="24"/>
        </w:rPr>
        <w:t>I</w:t>
      </w:r>
      <w:r w:rsidR="00514D9E" w:rsidRPr="006F5FD9">
        <w:rPr>
          <w:rFonts w:ascii="Times New Roman" w:eastAsia="Calibri" w:hAnsi="Times New Roman" w:cs="Times New Roman"/>
          <w:sz w:val="24"/>
          <w:szCs w:val="24"/>
        </w:rPr>
        <w:t>I</w:t>
      </w:r>
      <w:r w:rsidRPr="006F5FD9">
        <w:rPr>
          <w:rFonts w:ascii="Times New Roman" w:eastAsia="Calibri" w:hAnsi="Times New Roman" w:cs="Times New Roman"/>
          <w:sz w:val="24"/>
          <w:szCs w:val="24"/>
        </w:rPr>
        <w:t>. A l’article L. 1233-51, les termes : « comité central d’entreprise » sont remplacés par les termes : « comité social et économique central », et les termes « expert-comptable » sont remplacés par le terme : « expert ».</w:t>
      </w:r>
    </w:p>
    <w:p w14:paraId="4455AFE0" w14:textId="77777777" w:rsidR="0019776B" w:rsidRPr="006F5FD9" w:rsidRDefault="0019776B" w:rsidP="0019776B">
      <w:pPr>
        <w:rPr>
          <w:rFonts w:ascii="Times New Roman" w:hAnsi="Times New Roman" w:cs="Times New Roman"/>
          <w:sz w:val="24"/>
          <w:szCs w:val="24"/>
        </w:rPr>
      </w:pPr>
    </w:p>
    <w:p w14:paraId="1414F8E4" w14:textId="24FA66D9" w:rsidR="003228C3" w:rsidRPr="006F5FD9" w:rsidRDefault="003228C3" w:rsidP="00665BA7">
      <w:pPr>
        <w:pStyle w:val="Titre2"/>
      </w:pPr>
      <w:r w:rsidRPr="006F5FD9">
        <w:t xml:space="preserve">Titre III : Modifications des règles de recours à certaines formes particulières de travail </w:t>
      </w:r>
    </w:p>
    <w:p w14:paraId="1414F8E5" w14:textId="77777777" w:rsidR="003228C3" w:rsidRPr="006F5FD9" w:rsidRDefault="003228C3" w:rsidP="00665BA7">
      <w:pPr>
        <w:pStyle w:val="Titre2"/>
      </w:pPr>
      <w:r w:rsidRPr="006F5FD9">
        <w:t>Chapitre 1 : Favoriser le recours au télétravail</w:t>
      </w:r>
    </w:p>
    <w:p w14:paraId="1414F8E6" w14:textId="5818293E" w:rsidR="008B6868" w:rsidRPr="006F5FD9" w:rsidRDefault="008B6868" w:rsidP="008B6868">
      <w:pPr>
        <w:jc w:val="center"/>
        <w:rPr>
          <w:rFonts w:ascii="Times New Roman" w:hAnsi="Times New Roman" w:cs="Times New Roman"/>
          <w:b/>
          <w:sz w:val="24"/>
          <w:szCs w:val="24"/>
          <w:u w:val="single"/>
        </w:rPr>
      </w:pPr>
      <w:r w:rsidRPr="006F5FD9">
        <w:rPr>
          <w:rFonts w:ascii="Times New Roman" w:hAnsi="Times New Roman" w:cs="Times New Roman"/>
          <w:b/>
          <w:sz w:val="24"/>
          <w:szCs w:val="24"/>
          <w:u w:val="single"/>
        </w:rPr>
        <w:t xml:space="preserve">Article </w:t>
      </w:r>
      <w:r w:rsidR="00573755" w:rsidRPr="006F5FD9">
        <w:rPr>
          <w:rFonts w:ascii="Times New Roman" w:hAnsi="Times New Roman" w:cs="Times New Roman"/>
          <w:b/>
          <w:sz w:val="24"/>
          <w:szCs w:val="24"/>
          <w:u w:val="single"/>
        </w:rPr>
        <w:t>24</w:t>
      </w:r>
    </w:p>
    <w:p w14:paraId="10BBC188"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La section IV du chapitre II du titre II du livre deuxième de la première partie du code du travail intitulée « télétravail » est ainsi modifiée :</w:t>
      </w:r>
    </w:p>
    <w:p w14:paraId="0DFC3B1A"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I - L’article L. 1222-9 est ainsi modifié :</w:t>
      </w:r>
    </w:p>
    <w:p w14:paraId="20740CDE"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1° Au premier alinéa, après les mots : « de façon », les mots : « régulière et » sont supprimés ; </w:t>
      </w:r>
    </w:p>
    <w:p w14:paraId="1F1E71DF"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2° Au même alinéa, après les mots : « dans le cadre d’un », les mots : « contrat de travail ou d’un avenant à celui-ci » sont remplacés par les mots : « accord collectif ou, à défaut, dans le cadre d’une charte élaborée par l’employeur après avis du comité social et économique, s’il existe  » ;</w:t>
      </w:r>
    </w:p>
    <w:p w14:paraId="6E034DF4" w14:textId="01D7F07D"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3°</w:t>
      </w:r>
      <w:r w:rsidR="00B85228" w:rsidRPr="006F5FD9">
        <w:rPr>
          <w:rFonts w:ascii="Times New Roman" w:hAnsi="Times New Roman" w:cs="Times New Roman"/>
          <w:sz w:val="24"/>
          <w:szCs w:val="24"/>
        </w:rPr>
        <w:t xml:space="preserve"> Ce même alinéa est complété par la phrase suivante : « En cas de recours occasionnel au télétravail, celui-ci peut être mis en œuvre d’un commun accord entre l’employeur et le salarié. Ce double accord est recueilli par tout moyen à chaque fois qu’il est mis en œuvre ». </w:t>
      </w:r>
    </w:p>
    <w:p w14:paraId="0FD27098" w14:textId="5431A34E"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4</w:t>
      </w:r>
      <w:r w:rsidR="00B85228" w:rsidRPr="006F5FD9">
        <w:rPr>
          <w:rFonts w:ascii="Times New Roman" w:hAnsi="Times New Roman" w:cs="Times New Roman"/>
          <w:sz w:val="24"/>
          <w:szCs w:val="24"/>
        </w:rPr>
        <w:t>° Au deuxième alinéa, les mots : « désigne toute personne salariée », sont remplacés par les mots : « est un salarié » ;</w:t>
      </w:r>
    </w:p>
    <w:p w14:paraId="173640E0" w14:textId="1E68A24C"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5</w:t>
      </w:r>
      <w:r w:rsidR="00B85228" w:rsidRPr="006F5FD9">
        <w:rPr>
          <w:rFonts w:ascii="Times New Roman" w:hAnsi="Times New Roman" w:cs="Times New Roman"/>
          <w:sz w:val="24"/>
          <w:szCs w:val="24"/>
        </w:rPr>
        <w:t xml:space="preserve">° Après le deuxième alinéa, </w:t>
      </w:r>
      <w:r w:rsidRPr="006F5FD9">
        <w:rPr>
          <w:rFonts w:ascii="Times New Roman" w:hAnsi="Times New Roman" w:cs="Times New Roman"/>
          <w:sz w:val="24"/>
          <w:szCs w:val="24"/>
        </w:rPr>
        <w:t xml:space="preserve">sont </w:t>
      </w:r>
      <w:r w:rsidR="00B85228" w:rsidRPr="006F5FD9">
        <w:rPr>
          <w:rFonts w:ascii="Times New Roman" w:hAnsi="Times New Roman" w:cs="Times New Roman"/>
          <w:sz w:val="24"/>
          <w:szCs w:val="24"/>
        </w:rPr>
        <w:t>inséré</w:t>
      </w:r>
      <w:r w:rsidRPr="006F5FD9">
        <w:rPr>
          <w:rFonts w:ascii="Times New Roman" w:hAnsi="Times New Roman" w:cs="Times New Roman"/>
          <w:sz w:val="24"/>
          <w:szCs w:val="24"/>
        </w:rPr>
        <w:t>s</w:t>
      </w:r>
      <w:r w:rsidR="00B85228" w:rsidRPr="006F5FD9">
        <w:rPr>
          <w:rFonts w:ascii="Times New Roman" w:hAnsi="Times New Roman" w:cs="Times New Roman"/>
          <w:sz w:val="24"/>
          <w:szCs w:val="24"/>
        </w:rPr>
        <w:t xml:space="preserve"> </w:t>
      </w:r>
      <w:r w:rsidRPr="006F5FD9">
        <w:rPr>
          <w:rFonts w:ascii="Times New Roman" w:hAnsi="Times New Roman" w:cs="Times New Roman"/>
          <w:sz w:val="24"/>
          <w:szCs w:val="24"/>
        </w:rPr>
        <w:t xml:space="preserve">trois </w:t>
      </w:r>
      <w:r w:rsidR="00B85228" w:rsidRPr="006F5FD9">
        <w:rPr>
          <w:rFonts w:ascii="Times New Roman" w:hAnsi="Times New Roman" w:cs="Times New Roman"/>
          <w:sz w:val="24"/>
          <w:szCs w:val="24"/>
        </w:rPr>
        <w:t>alinéa</w:t>
      </w:r>
      <w:r w:rsidRPr="006F5FD9">
        <w:rPr>
          <w:rFonts w:ascii="Times New Roman" w:hAnsi="Times New Roman" w:cs="Times New Roman"/>
          <w:sz w:val="24"/>
          <w:szCs w:val="24"/>
        </w:rPr>
        <w:t>s</w:t>
      </w:r>
      <w:r w:rsidR="00B85228" w:rsidRPr="006F5FD9">
        <w:rPr>
          <w:rFonts w:ascii="Times New Roman" w:hAnsi="Times New Roman" w:cs="Times New Roman"/>
          <w:sz w:val="24"/>
          <w:szCs w:val="24"/>
        </w:rPr>
        <w:t xml:space="preserve"> ainsi rédigé</w:t>
      </w:r>
      <w:r w:rsidRPr="006F5FD9">
        <w:rPr>
          <w:rFonts w:ascii="Times New Roman" w:hAnsi="Times New Roman" w:cs="Times New Roman"/>
          <w:sz w:val="24"/>
          <w:szCs w:val="24"/>
        </w:rPr>
        <w:t xml:space="preserve">s </w:t>
      </w:r>
      <w:r w:rsidR="00B85228" w:rsidRPr="006F5FD9">
        <w:rPr>
          <w:rFonts w:ascii="Times New Roman" w:hAnsi="Times New Roman" w:cs="Times New Roman"/>
          <w:sz w:val="24"/>
          <w:szCs w:val="24"/>
        </w:rPr>
        <w:t xml:space="preserve">: </w:t>
      </w:r>
    </w:p>
    <w:p w14:paraId="17639A0F"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 Le télétravailleur a les mêmes droits que le salarié qui exécute son travail dans les locaux de l’entreprise. Il a notamment les mêmes droits collectifs et dispose du même accès à la formation. </w:t>
      </w:r>
    </w:p>
    <w:p w14:paraId="6319EC44"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 Pour faire face à des contraintes personnelles, tout salarié qui occupe un poste éligible à un mode d’organisation en télétravail dans les conditions prévues par accord collectif ou, à défaut, par la charte, peut demander à son employeur le bénéfice du télétravail. </w:t>
      </w:r>
    </w:p>
    <w:p w14:paraId="7489DD18"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 L’employeur qui refuse d’accorder le bénéfice du télétravail à son salarié doit motiver sa réponse. » ; </w:t>
      </w:r>
    </w:p>
    <w:p w14:paraId="67F3CD3D" w14:textId="2F26FA3A"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6</w:t>
      </w:r>
      <w:r w:rsidR="00B85228" w:rsidRPr="006F5FD9">
        <w:rPr>
          <w:rFonts w:ascii="Times New Roman" w:hAnsi="Times New Roman" w:cs="Times New Roman"/>
          <w:sz w:val="24"/>
          <w:szCs w:val="24"/>
        </w:rPr>
        <w:t>° Au cinquième alinéa, les mots : « A défaut d’accord collectif applicable, le contrat de travail ou son avenant précise » sont remplacés par les mots : « L’accord collectif applicable ou, à défaut, la charte élaborée par l’employeur précise : » ;</w:t>
      </w:r>
    </w:p>
    <w:p w14:paraId="0F15902E" w14:textId="055A5AE4"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lastRenderedPageBreak/>
        <w:t>7</w:t>
      </w:r>
      <w:r w:rsidR="00B85228" w:rsidRPr="006F5FD9">
        <w:rPr>
          <w:rFonts w:ascii="Times New Roman" w:hAnsi="Times New Roman" w:cs="Times New Roman"/>
          <w:sz w:val="24"/>
          <w:szCs w:val="24"/>
        </w:rPr>
        <w:t>° Au même alinéa, avant les mots : « les conditions de passage» sont insérés les mots : « 1° » ;</w:t>
      </w:r>
    </w:p>
    <w:p w14:paraId="4948E138" w14:textId="765D8BCE"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8</w:t>
      </w:r>
      <w:r w:rsidR="00B85228" w:rsidRPr="006F5FD9">
        <w:rPr>
          <w:rFonts w:ascii="Times New Roman" w:hAnsi="Times New Roman" w:cs="Times New Roman"/>
          <w:sz w:val="24"/>
          <w:szCs w:val="24"/>
        </w:rPr>
        <w:t>° Au même alinéa, les mots : « sans télétravail. », sont remplacés par les mots : « sans télétravail ; »</w:t>
      </w:r>
    </w:p>
    <w:p w14:paraId="0BF4F724" w14:textId="5AD6E61B"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9</w:t>
      </w:r>
      <w:r w:rsidR="00B85228" w:rsidRPr="006F5FD9">
        <w:rPr>
          <w:rFonts w:ascii="Times New Roman" w:hAnsi="Times New Roman" w:cs="Times New Roman"/>
          <w:sz w:val="24"/>
          <w:szCs w:val="24"/>
        </w:rPr>
        <w:t>° Au cinquième alinéa, les mots : « A défaut d'accord collectif applicable, le contrat de travail ou son avenant précise », sont remplacés par l</w:t>
      </w:r>
      <w:r w:rsidRPr="006F5FD9">
        <w:rPr>
          <w:rFonts w:ascii="Times New Roman" w:hAnsi="Times New Roman" w:cs="Times New Roman"/>
          <w:sz w:val="24"/>
          <w:szCs w:val="24"/>
        </w:rPr>
        <w:t>’</w:t>
      </w:r>
      <w:r w:rsidR="00B85228" w:rsidRPr="006F5FD9">
        <w:rPr>
          <w:rFonts w:ascii="Times New Roman" w:hAnsi="Times New Roman" w:cs="Times New Roman"/>
          <w:sz w:val="24"/>
          <w:szCs w:val="24"/>
        </w:rPr>
        <w:t xml:space="preserve"> alinéa ainsi rédigé : </w:t>
      </w:r>
    </w:p>
    <w:p w14:paraId="4FB9D2BB" w14:textId="014690B9"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2° les modalités d’acceptation par le salarié des conditions de mise en œuvre du télétravail ;</w:t>
      </w:r>
      <w:r w:rsidR="00D0209F" w:rsidRPr="006F5FD9">
        <w:rPr>
          <w:rFonts w:ascii="Times New Roman" w:hAnsi="Times New Roman" w:cs="Times New Roman"/>
          <w:sz w:val="24"/>
          <w:szCs w:val="24"/>
        </w:rPr>
        <w:t> »</w:t>
      </w:r>
    </w:p>
    <w:p w14:paraId="7FD6F091" w14:textId="0B2AC6CD"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10</w:t>
      </w:r>
      <w:r w:rsidR="00B85228" w:rsidRPr="006F5FD9">
        <w:rPr>
          <w:rFonts w:ascii="Times New Roman" w:hAnsi="Times New Roman" w:cs="Times New Roman"/>
          <w:sz w:val="24"/>
          <w:szCs w:val="24"/>
        </w:rPr>
        <w:t>° Au même alinéa, avant les mots : « les modalités de contrôle du temps de travail » sont insérés les mots : « </w:t>
      </w:r>
      <w:r w:rsidR="00B85228" w:rsidRPr="006F5FD9">
        <w:rPr>
          <w:rFonts w:ascii="Times New Roman" w:hAnsi="Times New Roman" w:cs="Times New Roman"/>
          <w:b/>
          <w:sz w:val="24"/>
          <w:szCs w:val="24"/>
        </w:rPr>
        <w:t>3</w:t>
      </w:r>
      <w:r w:rsidR="00B85228" w:rsidRPr="006F5FD9">
        <w:rPr>
          <w:rFonts w:ascii="Times New Roman" w:hAnsi="Times New Roman" w:cs="Times New Roman"/>
          <w:sz w:val="24"/>
          <w:szCs w:val="24"/>
        </w:rPr>
        <w:t xml:space="preserve">° » ; </w:t>
      </w:r>
    </w:p>
    <w:p w14:paraId="73D7DB24" w14:textId="0062C805" w:rsidR="00B85228" w:rsidRPr="006F5FD9" w:rsidRDefault="00D0209F" w:rsidP="005A5A58">
      <w:pPr>
        <w:jc w:val="both"/>
        <w:rPr>
          <w:rFonts w:ascii="Times New Roman" w:hAnsi="Times New Roman" w:cs="Times New Roman"/>
          <w:sz w:val="24"/>
          <w:szCs w:val="24"/>
        </w:rPr>
      </w:pPr>
      <w:r w:rsidRPr="006F5FD9">
        <w:rPr>
          <w:rFonts w:ascii="Times New Roman" w:hAnsi="Times New Roman" w:cs="Times New Roman"/>
          <w:sz w:val="24"/>
          <w:szCs w:val="24"/>
        </w:rPr>
        <w:t>11</w:t>
      </w:r>
      <w:r w:rsidR="00B85228" w:rsidRPr="006F5FD9">
        <w:rPr>
          <w:rFonts w:ascii="Times New Roman" w:hAnsi="Times New Roman" w:cs="Times New Roman"/>
          <w:sz w:val="24"/>
          <w:szCs w:val="24"/>
        </w:rPr>
        <w:t>° Au même alinéa, après les mots : « les modalités de contrôle du temps de travail », sont insérés les mots : « ou de régulation de la charge de travail ; »</w:t>
      </w:r>
      <w:r w:rsidRPr="006F5FD9">
        <w:rPr>
          <w:rFonts w:ascii="Times New Roman" w:hAnsi="Times New Roman" w:cs="Times New Roman"/>
          <w:sz w:val="24"/>
          <w:szCs w:val="24"/>
        </w:rPr>
        <w:t>.</w:t>
      </w:r>
    </w:p>
    <w:p w14:paraId="795DA5FE" w14:textId="3010C839" w:rsidR="00B85228" w:rsidRPr="006F5FD9" w:rsidRDefault="00D0209F" w:rsidP="005A5A58">
      <w:pPr>
        <w:jc w:val="both"/>
        <w:rPr>
          <w:rFonts w:ascii="Times New Roman" w:hAnsi="Times New Roman" w:cs="Times New Roman"/>
          <w:strike/>
          <w:sz w:val="24"/>
          <w:szCs w:val="24"/>
        </w:rPr>
      </w:pPr>
      <w:r w:rsidRPr="006F5FD9">
        <w:rPr>
          <w:rFonts w:ascii="Times New Roman" w:hAnsi="Times New Roman" w:cs="Times New Roman"/>
          <w:sz w:val="24"/>
          <w:szCs w:val="24"/>
        </w:rPr>
        <w:t>12</w:t>
      </w:r>
      <w:r w:rsidR="00B85228" w:rsidRPr="006F5FD9">
        <w:rPr>
          <w:rFonts w:ascii="Times New Roman" w:hAnsi="Times New Roman" w:cs="Times New Roman"/>
          <w:sz w:val="24"/>
          <w:szCs w:val="24"/>
        </w:rPr>
        <w:t xml:space="preserve">° L’article est complété par </w:t>
      </w:r>
      <w:r w:rsidRPr="006F5FD9">
        <w:rPr>
          <w:rFonts w:ascii="Times New Roman" w:hAnsi="Times New Roman" w:cs="Times New Roman"/>
          <w:sz w:val="24"/>
          <w:szCs w:val="24"/>
        </w:rPr>
        <w:t xml:space="preserve">deux </w:t>
      </w:r>
      <w:r w:rsidR="00B85228" w:rsidRPr="006F5FD9">
        <w:rPr>
          <w:rFonts w:ascii="Times New Roman" w:hAnsi="Times New Roman" w:cs="Times New Roman"/>
          <w:sz w:val="24"/>
          <w:szCs w:val="24"/>
        </w:rPr>
        <w:t>alinéa</w:t>
      </w:r>
      <w:r w:rsidRPr="006F5FD9">
        <w:rPr>
          <w:rFonts w:ascii="Times New Roman" w:hAnsi="Times New Roman" w:cs="Times New Roman"/>
          <w:sz w:val="24"/>
          <w:szCs w:val="24"/>
        </w:rPr>
        <w:t>s</w:t>
      </w:r>
      <w:r w:rsidR="00B85228" w:rsidRPr="006F5FD9">
        <w:rPr>
          <w:rFonts w:ascii="Times New Roman" w:hAnsi="Times New Roman" w:cs="Times New Roman"/>
          <w:sz w:val="24"/>
          <w:szCs w:val="24"/>
        </w:rPr>
        <w:t xml:space="preserve"> ainsi rédigé</w:t>
      </w:r>
      <w:r w:rsidRPr="006F5FD9">
        <w:rPr>
          <w:rFonts w:ascii="Times New Roman" w:hAnsi="Times New Roman" w:cs="Times New Roman"/>
          <w:sz w:val="24"/>
          <w:szCs w:val="24"/>
        </w:rPr>
        <w:t>s</w:t>
      </w:r>
      <w:r w:rsidR="000C16E3" w:rsidRPr="006F5FD9">
        <w:rPr>
          <w:rFonts w:ascii="Times New Roman" w:hAnsi="Times New Roman" w:cs="Times New Roman"/>
          <w:sz w:val="24"/>
          <w:szCs w:val="24"/>
        </w:rPr>
        <w:t> :</w:t>
      </w:r>
    </w:p>
    <w:p w14:paraId="18B5E887" w14:textId="3576EF89"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4°  la détermination des plages horaires durant lesquelles l’employeur peut habituellement contacter le salarié en télétravail.</w:t>
      </w:r>
    </w:p>
    <w:p w14:paraId="15A64236" w14:textId="0EDE07FB"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L’accident survenu sur le lieu où est exercé le télétravail pendant les plages horaires du télétravail est présumé être un accident de travail au sens des dispositions de l’article L. 411-1 du code de la sécurité sociale. » ;</w:t>
      </w:r>
    </w:p>
    <w:p w14:paraId="2646C9D1"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II – L’article L. 1222-10 est ainsi modifié :</w:t>
      </w:r>
    </w:p>
    <w:p w14:paraId="04B9133F"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1° </w:t>
      </w:r>
      <w:r w:rsidRPr="006F5FD9">
        <w:rPr>
          <w:rFonts w:ascii="Times New Roman" w:hAnsi="Times New Roman" w:cs="Times New Roman"/>
          <w:bCs/>
          <w:sz w:val="24"/>
          <w:szCs w:val="24"/>
        </w:rPr>
        <w:t>Le deuxième alinéa est supprimé</w:t>
      </w:r>
      <w:r w:rsidRPr="006F5FD9">
        <w:rPr>
          <w:rFonts w:ascii="Times New Roman" w:hAnsi="Times New Roman" w:cs="Times New Roman"/>
          <w:sz w:val="24"/>
          <w:szCs w:val="24"/>
        </w:rPr>
        <w:t> ;</w:t>
      </w:r>
    </w:p>
    <w:p w14:paraId="4B2413D4"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2° Au troisième alinéa, les mots : « 2° » sont remplacés par les mots : « 1° » ;</w:t>
      </w:r>
    </w:p>
    <w:p w14:paraId="421991D8"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3° Au quatrième alinéa, les mots : « 3° » sont remplacés par les mots : « 2° » ;</w:t>
      </w:r>
    </w:p>
    <w:p w14:paraId="69FCDF89"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4° Au cinquième alinéa, les mots : « 4° » sont remplacés par les mots : « 3° » ;</w:t>
      </w:r>
    </w:p>
    <w:p w14:paraId="25188355"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5° Au même alinéa, les mots : « sa charge de travail ; » sont remplacés par les mots : « sa charge de travail. » ;</w:t>
      </w:r>
    </w:p>
    <w:p w14:paraId="38731152" w14:textId="77777777"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6° Le dernier alinéa est supprimé. </w:t>
      </w:r>
    </w:p>
    <w:p w14:paraId="316C4E88" w14:textId="2457C77F" w:rsidR="00B85228" w:rsidRPr="006F5FD9" w:rsidRDefault="00B85228" w:rsidP="005A5A58">
      <w:pPr>
        <w:jc w:val="both"/>
        <w:rPr>
          <w:rFonts w:ascii="Times New Roman" w:hAnsi="Times New Roman" w:cs="Times New Roman"/>
          <w:sz w:val="24"/>
          <w:szCs w:val="24"/>
        </w:rPr>
      </w:pPr>
      <w:r w:rsidRPr="006F5FD9">
        <w:rPr>
          <w:rFonts w:ascii="Times New Roman" w:hAnsi="Times New Roman" w:cs="Times New Roman"/>
          <w:sz w:val="24"/>
          <w:szCs w:val="24"/>
        </w:rPr>
        <w:t xml:space="preserve">III – La dernière phrase de l’article L. 1222-11 est </w:t>
      </w:r>
      <w:r w:rsidR="000C16E3" w:rsidRPr="006F5FD9">
        <w:rPr>
          <w:rFonts w:ascii="Times New Roman" w:hAnsi="Times New Roman" w:cs="Times New Roman"/>
          <w:sz w:val="24"/>
          <w:szCs w:val="24"/>
        </w:rPr>
        <w:t>supprimée</w:t>
      </w:r>
      <w:r w:rsidRPr="006F5FD9">
        <w:rPr>
          <w:rFonts w:ascii="Times New Roman" w:hAnsi="Times New Roman" w:cs="Times New Roman"/>
          <w:sz w:val="24"/>
          <w:szCs w:val="24"/>
        </w:rPr>
        <w:t>.</w:t>
      </w:r>
    </w:p>
    <w:p w14:paraId="230D85C9" w14:textId="77777777" w:rsidR="00B85228" w:rsidRPr="006F5FD9" w:rsidRDefault="00B85228" w:rsidP="00B85228">
      <w:pPr>
        <w:jc w:val="both"/>
        <w:rPr>
          <w:rFonts w:ascii="Times New Roman" w:hAnsi="Times New Roman" w:cs="Times New Roman"/>
          <w:sz w:val="24"/>
          <w:szCs w:val="24"/>
        </w:rPr>
      </w:pPr>
    </w:p>
    <w:p w14:paraId="1414F8FE" w14:textId="41AF574F" w:rsidR="00F2724E" w:rsidRPr="006F5FD9" w:rsidRDefault="003228C3" w:rsidP="00665BA7">
      <w:pPr>
        <w:pStyle w:val="Titre2"/>
        <w:rPr>
          <w:i/>
        </w:rPr>
      </w:pPr>
      <w:r w:rsidRPr="006F5FD9">
        <w:t>Chapitre 2 : Détermination des conditions de recours aux contrats de travail à durée déterminée et aux contrats de travail temporaire par la convention ou l’accord collectif de branche</w:t>
      </w:r>
      <w:r w:rsidR="00F2724E" w:rsidRPr="006F5FD9">
        <w:rPr>
          <w:i/>
        </w:rPr>
        <w:t xml:space="preserve"> </w:t>
      </w:r>
    </w:p>
    <w:p w14:paraId="1414F8FF" w14:textId="79D8B993" w:rsidR="003228C3" w:rsidRPr="006F5FD9" w:rsidRDefault="00856403" w:rsidP="00E975EA">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25</w:t>
      </w:r>
    </w:p>
    <w:p w14:paraId="1414F916" w14:textId="598D2011" w:rsidR="00856403" w:rsidRPr="006F5FD9" w:rsidRDefault="008B6868" w:rsidP="005553D2">
      <w:pPr>
        <w:jc w:val="both"/>
        <w:rPr>
          <w:rFonts w:ascii="Times New Roman" w:hAnsi="Times New Roman" w:cs="Times New Roman"/>
          <w:sz w:val="24"/>
          <w:szCs w:val="24"/>
        </w:rPr>
      </w:pPr>
      <w:r w:rsidRPr="006F5FD9">
        <w:rPr>
          <w:rFonts w:ascii="Times New Roman" w:hAnsi="Times New Roman" w:cs="Times New Roman"/>
          <w:sz w:val="24"/>
          <w:szCs w:val="24"/>
        </w:rPr>
        <w:lastRenderedPageBreak/>
        <w:t>Le chapitre II du titre IV du livre II de la première partie du co</w:t>
      </w:r>
      <w:r w:rsidR="00041402" w:rsidRPr="006F5FD9">
        <w:rPr>
          <w:rFonts w:ascii="Times New Roman" w:hAnsi="Times New Roman" w:cs="Times New Roman"/>
          <w:sz w:val="24"/>
          <w:szCs w:val="24"/>
        </w:rPr>
        <w:t>de du travail est ainsi modifié</w:t>
      </w:r>
      <w:r w:rsidR="005553D2" w:rsidRPr="006F5FD9">
        <w:rPr>
          <w:rFonts w:ascii="Times New Roman" w:hAnsi="Times New Roman" w:cs="Times New Roman"/>
          <w:sz w:val="24"/>
          <w:szCs w:val="24"/>
        </w:rPr>
        <w:t> :</w:t>
      </w:r>
    </w:p>
    <w:p w14:paraId="1414F917" w14:textId="0F70D0F2" w:rsidR="00041402" w:rsidRPr="006F5FD9" w:rsidRDefault="00680290" w:rsidP="00E975EA">
      <w:pPr>
        <w:jc w:val="both"/>
        <w:rPr>
          <w:rFonts w:ascii="Times New Roman" w:hAnsi="Times New Roman" w:cs="Times New Roman"/>
          <w:sz w:val="24"/>
          <w:szCs w:val="24"/>
        </w:rPr>
      </w:pPr>
      <w:r w:rsidRPr="006F5FD9">
        <w:rPr>
          <w:rFonts w:ascii="Times New Roman" w:hAnsi="Times New Roman" w:cs="Times New Roman"/>
          <w:sz w:val="24"/>
          <w:szCs w:val="24"/>
        </w:rPr>
        <w:t>I -</w:t>
      </w:r>
      <w:r w:rsidRPr="006F5FD9">
        <w:rPr>
          <w:rFonts w:ascii="Times New Roman" w:hAnsi="Times New Roman" w:cs="Times New Roman"/>
          <w:b/>
          <w:sz w:val="24"/>
          <w:szCs w:val="24"/>
        </w:rPr>
        <w:t xml:space="preserve"> </w:t>
      </w:r>
      <w:r w:rsidR="00E975EA" w:rsidRPr="006F5FD9">
        <w:rPr>
          <w:rFonts w:ascii="Times New Roman" w:hAnsi="Times New Roman" w:cs="Times New Roman"/>
          <w:sz w:val="24"/>
          <w:szCs w:val="24"/>
        </w:rPr>
        <w:t xml:space="preserve">L’article L. 1242-8 est </w:t>
      </w:r>
      <w:r w:rsidRPr="006F5FD9">
        <w:rPr>
          <w:rFonts w:ascii="Times New Roman" w:hAnsi="Times New Roman" w:cs="Times New Roman"/>
          <w:sz w:val="24"/>
          <w:szCs w:val="24"/>
        </w:rPr>
        <w:t xml:space="preserve">ainsi </w:t>
      </w:r>
      <w:r w:rsidR="00E975EA" w:rsidRPr="006F5FD9">
        <w:rPr>
          <w:rFonts w:ascii="Times New Roman" w:hAnsi="Times New Roman" w:cs="Times New Roman"/>
          <w:sz w:val="24"/>
          <w:szCs w:val="24"/>
        </w:rPr>
        <w:t>rédigé</w:t>
      </w:r>
      <w:r w:rsidRPr="006F5FD9">
        <w:rPr>
          <w:rFonts w:ascii="Times New Roman" w:hAnsi="Times New Roman" w:cs="Times New Roman"/>
          <w:sz w:val="24"/>
          <w:szCs w:val="24"/>
        </w:rPr>
        <w:t xml:space="preserve"> : </w:t>
      </w:r>
    </w:p>
    <w:p w14:paraId="1414F918" w14:textId="5668D0FE" w:rsidR="00E975EA" w:rsidRPr="006F5FD9" w:rsidRDefault="00E975EA"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Art.</w:t>
      </w:r>
      <w:r w:rsidR="002C6A51" w:rsidRPr="006F5FD9">
        <w:rPr>
          <w:rFonts w:ascii="Times New Roman" w:hAnsi="Times New Roman" w:cs="Times New Roman"/>
          <w:sz w:val="24"/>
          <w:szCs w:val="24"/>
        </w:rPr>
        <w:t xml:space="preserve"> L. 124</w:t>
      </w:r>
      <w:r w:rsidR="00614718" w:rsidRPr="006F5FD9">
        <w:rPr>
          <w:rFonts w:ascii="Times New Roman" w:hAnsi="Times New Roman" w:cs="Times New Roman"/>
          <w:sz w:val="24"/>
          <w:szCs w:val="24"/>
        </w:rPr>
        <w:t>2</w:t>
      </w:r>
      <w:r w:rsidR="002C6A51" w:rsidRPr="006F5FD9">
        <w:rPr>
          <w:rFonts w:ascii="Times New Roman" w:hAnsi="Times New Roman" w:cs="Times New Roman"/>
          <w:sz w:val="24"/>
          <w:szCs w:val="24"/>
        </w:rPr>
        <w:t xml:space="preserve">-8 - </w:t>
      </w:r>
      <w:r w:rsidR="00E853F6" w:rsidRPr="006F5FD9">
        <w:rPr>
          <w:rFonts w:ascii="Times New Roman" w:hAnsi="Times New Roman" w:cs="Times New Roman"/>
          <w:sz w:val="24"/>
          <w:szCs w:val="24"/>
        </w:rPr>
        <w:t>Dans le respect des</w:t>
      </w:r>
      <w:r w:rsidRPr="006F5FD9">
        <w:rPr>
          <w:rFonts w:ascii="Times New Roman" w:hAnsi="Times New Roman" w:cs="Times New Roman"/>
          <w:sz w:val="24"/>
          <w:szCs w:val="24"/>
        </w:rPr>
        <w:t xml:space="preserve"> dispositions </w:t>
      </w:r>
      <w:r w:rsidR="008C5158" w:rsidRPr="006F5FD9">
        <w:rPr>
          <w:rFonts w:ascii="Times New Roman" w:hAnsi="Times New Roman" w:cs="Times New Roman"/>
          <w:sz w:val="24"/>
          <w:szCs w:val="24"/>
        </w:rPr>
        <w:t xml:space="preserve">des articles </w:t>
      </w:r>
      <w:r w:rsidRPr="006F5FD9">
        <w:rPr>
          <w:rFonts w:ascii="Times New Roman" w:hAnsi="Times New Roman" w:cs="Times New Roman"/>
          <w:sz w:val="24"/>
          <w:szCs w:val="24"/>
        </w:rPr>
        <w:t>L. 1242-1</w:t>
      </w:r>
      <w:r w:rsidR="00680290" w:rsidRPr="006F5FD9">
        <w:rPr>
          <w:rFonts w:ascii="Times New Roman" w:hAnsi="Times New Roman" w:cs="Times New Roman"/>
          <w:sz w:val="24"/>
          <w:szCs w:val="24"/>
        </w:rPr>
        <w:t>, L. 1242-2</w:t>
      </w:r>
      <w:r w:rsidR="00547B1C" w:rsidRPr="006F5FD9">
        <w:rPr>
          <w:rFonts w:ascii="Times New Roman" w:hAnsi="Times New Roman" w:cs="Times New Roman"/>
          <w:sz w:val="24"/>
          <w:szCs w:val="24"/>
        </w:rPr>
        <w:t xml:space="preserve"> et L.</w:t>
      </w:r>
      <w:r w:rsidR="008C5158" w:rsidRPr="006F5FD9">
        <w:rPr>
          <w:rFonts w:ascii="Times New Roman" w:hAnsi="Times New Roman" w:cs="Times New Roman"/>
          <w:sz w:val="24"/>
          <w:szCs w:val="24"/>
        </w:rPr>
        <w:t xml:space="preserve"> </w:t>
      </w:r>
      <w:r w:rsidR="00547B1C" w:rsidRPr="006F5FD9">
        <w:rPr>
          <w:rFonts w:ascii="Times New Roman" w:hAnsi="Times New Roman" w:cs="Times New Roman"/>
          <w:sz w:val="24"/>
          <w:szCs w:val="24"/>
        </w:rPr>
        <w:t>1242-7</w:t>
      </w:r>
      <w:r w:rsidRPr="006F5FD9">
        <w:rPr>
          <w:rFonts w:ascii="Times New Roman" w:hAnsi="Times New Roman" w:cs="Times New Roman"/>
          <w:sz w:val="24"/>
          <w:szCs w:val="24"/>
        </w:rPr>
        <w:t>, une convention ou un accord de branche fixe la durée totale du contrat de travail à durée déterminée.</w:t>
      </w:r>
    </w:p>
    <w:p w14:paraId="1A8BF469" w14:textId="7DD58F7C" w:rsidR="00D60224" w:rsidRPr="006F5FD9" w:rsidRDefault="00F26DE7" w:rsidP="00D60224">
      <w:pPr>
        <w:jc w:val="both"/>
        <w:rPr>
          <w:rFonts w:ascii="Times New Roman" w:hAnsi="Times New Roman" w:cs="Times New Roman"/>
          <w:sz w:val="24"/>
          <w:szCs w:val="24"/>
        </w:rPr>
      </w:pPr>
      <w:r w:rsidRPr="006F5FD9" w:rsidDel="00F26DE7">
        <w:rPr>
          <w:rFonts w:ascii="Times New Roman" w:hAnsi="Times New Roman" w:cs="Times New Roman"/>
          <w:sz w:val="24"/>
          <w:szCs w:val="24"/>
        </w:rPr>
        <w:t xml:space="preserve"> </w:t>
      </w:r>
      <w:r w:rsidR="00D60224" w:rsidRPr="006F5FD9">
        <w:rPr>
          <w:rFonts w:ascii="Times New Roman" w:hAnsi="Times New Roman" w:cs="Times New Roman"/>
          <w:sz w:val="24"/>
          <w:szCs w:val="24"/>
        </w:rPr>
        <w:t>« Ces dispositions ne sont pas applicables au contrat de travail à durée déterminée conclu en application du 6° de l’article L. 1242-2 et de l’article L. 1242-3. »</w:t>
      </w:r>
    </w:p>
    <w:p w14:paraId="4494EBE9" w14:textId="094252CE" w:rsidR="00680290" w:rsidRPr="006F5FD9" w:rsidRDefault="00680290" w:rsidP="00E975EA">
      <w:pPr>
        <w:jc w:val="both"/>
        <w:rPr>
          <w:rFonts w:ascii="Times New Roman" w:hAnsi="Times New Roman" w:cs="Times New Roman"/>
          <w:sz w:val="24"/>
          <w:szCs w:val="24"/>
        </w:rPr>
      </w:pPr>
    </w:p>
    <w:p w14:paraId="1414F919" w14:textId="58128C7A" w:rsidR="00041402" w:rsidRPr="006F5FD9" w:rsidRDefault="00680290"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II - </w:t>
      </w:r>
      <w:r w:rsidR="002C6A51" w:rsidRPr="006F5FD9">
        <w:rPr>
          <w:rFonts w:ascii="Times New Roman" w:hAnsi="Times New Roman" w:cs="Times New Roman"/>
          <w:sz w:val="24"/>
          <w:szCs w:val="24"/>
        </w:rPr>
        <w:t>L’article</w:t>
      </w:r>
      <w:r w:rsidR="00E975EA" w:rsidRPr="006F5FD9">
        <w:rPr>
          <w:rFonts w:ascii="Times New Roman" w:hAnsi="Times New Roman" w:cs="Times New Roman"/>
          <w:sz w:val="24"/>
          <w:szCs w:val="24"/>
        </w:rPr>
        <w:t xml:space="preserve"> L. 1242-8-1 </w:t>
      </w:r>
      <w:r w:rsidR="002C6A51" w:rsidRPr="006F5FD9">
        <w:rPr>
          <w:rFonts w:ascii="Times New Roman" w:hAnsi="Times New Roman" w:cs="Times New Roman"/>
          <w:sz w:val="24"/>
          <w:szCs w:val="24"/>
        </w:rPr>
        <w:t xml:space="preserve">est </w:t>
      </w:r>
      <w:r w:rsidR="00E975EA" w:rsidRPr="006F5FD9">
        <w:rPr>
          <w:rFonts w:ascii="Times New Roman" w:hAnsi="Times New Roman" w:cs="Times New Roman"/>
          <w:sz w:val="24"/>
          <w:szCs w:val="24"/>
        </w:rPr>
        <w:t>ainsi rédigé :</w:t>
      </w:r>
      <w:r w:rsidR="005A648D" w:rsidRPr="006F5FD9">
        <w:rPr>
          <w:rFonts w:ascii="Times New Roman" w:hAnsi="Times New Roman" w:cs="Times New Roman"/>
          <w:sz w:val="24"/>
          <w:szCs w:val="24"/>
        </w:rPr>
        <w:t xml:space="preserve"> </w:t>
      </w:r>
    </w:p>
    <w:p w14:paraId="1414F91A" w14:textId="4B321C1F" w:rsidR="00E975EA" w:rsidRPr="006F5FD9" w:rsidRDefault="00E975EA"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Art.</w:t>
      </w:r>
      <w:r w:rsidR="00E853F6" w:rsidRPr="006F5FD9">
        <w:rPr>
          <w:rFonts w:ascii="Times New Roman" w:hAnsi="Times New Roman" w:cs="Times New Roman"/>
          <w:sz w:val="24"/>
          <w:szCs w:val="24"/>
        </w:rPr>
        <w:t xml:space="preserve"> L. 1242-8-1 - </w:t>
      </w:r>
      <w:r w:rsidRPr="006F5FD9">
        <w:rPr>
          <w:rFonts w:ascii="Times New Roman" w:hAnsi="Times New Roman" w:cs="Times New Roman"/>
          <w:sz w:val="24"/>
          <w:szCs w:val="24"/>
        </w:rPr>
        <w:t>A défaut de stipulation dans la convention ou l’accord de branche conclu en application de l’article L. 1242-8,</w:t>
      </w:r>
      <w:r w:rsidRPr="006F5FD9">
        <w:rPr>
          <w:rFonts w:ascii="Times New Roman" w:hAnsi="Times New Roman" w:cs="Times New Roman"/>
          <w:b/>
          <w:sz w:val="24"/>
          <w:szCs w:val="24"/>
        </w:rPr>
        <w:t xml:space="preserve"> </w:t>
      </w:r>
      <w:r w:rsidRPr="006F5FD9">
        <w:rPr>
          <w:rFonts w:ascii="Times New Roman" w:hAnsi="Times New Roman" w:cs="Times New Roman"/>
          <w:sz w:val="24"/>
          <w:szCs w:val="24"/>
        </w:rPr>
        <w:t xml:space="preserve">la durée totale du contrat de travail à durée déterminée ne peut excéder dix-huit mois compte tenu, le cas échéant, du ou des renouvellements intervenant dans les conditions prévues à l'article </w:t>
      </w:r>
      <w:r w:rsidR="002C6A51" w:rsidRPr="006F5FD9">
        <w:rPr>
          <w:rFonts w:ascii="Times New Roman" w:hAnsi="Times New Roman" w:cs="Times New Roman"/>
          <w:sz w:val="24"/>
          <w:szCs w:val="24"/>
        </w:rPr>
        <w:t xml:space="preserve">L. 1243-13 </w:t>
      </w:r>
      <w:r w:rsidR="007E7C9E" w:rsidRPr="006F5FD9">
        <w:rPr>
          <w:rFonts w:ascii="Times New Roman" w:hAnsi="Times New Roman" w:cs="Times New Roman"/>
          <w:sz w:val="24"/>
          <w:szCs w:val="24"/>
        </w:rPr>
        <w:t xml:space="preserve">ou, lorsqu’il s’applique, à l’article </w:t>
      </w:r>
      <w:r w:rsidRPr="006F5FD9">
        <w:rPr>
          <w:rFonts w:ascii="Times New Roman" w:hAnsi="Times New Roman" w:cs="Times New Roman"/>
          <w:sz w:val="24"/>
          <w:szCs w:val="24"/>
        </w:rPr>
        <w:t xml:space="preserve">L. 1243-13-1. </w:t>
      </w:r>
    </w:p>
    <w:p w14:paraId="1414F91B" w14:textId="0FB07656"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Cette durée est réduite à neuf mois lorsque le contrat est conclu dans l'attente de l'entrée en service effective d'un salarié recruté par contrat à durée indéterminée ou lorsque son objet consiste en la réalisation des travaux urgents nécessités par des mesures de sécurité. </w:t>
      </w:r>
    </w:p>
    <w:p w14:paraId="1414F91C" w14:textId="461B4462"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Elle est également de vingt-quatre mois : </w:t>
      </w:r>
    </w:p>
    <w:p w14:paraId="1414F91D" w14:textId="64B506A3"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1° Lorsque le contrat est exécuté à l'étranger ; </w:t>
      </w:r>
    </w:p>
    <w:p w14:paraId="1414F91E" w14:textId="21890CB5"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2° Lorsque le contrat est conclu dans le cadre du départ définitif d'un salarié précédant la suppression de son poste de travail ; </w:t>
      </w:r>
    </w:p>
    <w:p w14:paraId="1414F91F" w14:textId="5C77BC58" w:rsidR="00856403"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3° Lorsque survient dans l'entreprise, qu'il s'agisse de celle de l'entrepreneur principal ou de celle d'un sous-traitant, une commande exceptionnelle à l'exportation dont l'importance nécessite la mise en œuvre de moyens quantitativement ou qualitativement exorbitants de ceux que l'entreprise utilise ordinairement. Dans ce cas, la durée initiale du contrat ne peut être inférieure à six mois et l'employeur doit procéder, préalablement aux recrutements envisagés, à la consultation du</w:t>
      </w:r>
      <w:r w:rsidR="00227800" w:rsidRPr="006F5FD9">
        <w:rPr>
          <w:rFonts w:ascii="Times New Roman" w:hAnsi="Times New Roman" w:cs="Times New Roman"/>
          <w:sz w:val="24"/>
          <w:szCs w:val="24"/>
        </w:rPr>
        <w:t xml:space="preserve"> </w:t>
      </w:r>
      <w:r w:rsidR="0054428A" w:rsidRPr="006F5FD9">
        <w:rPr>
          <w:rFonts w:ascii="Times New Roman" w:hAnsi="Times New Roman" w:cs="Times New Roman"/>
          <w:sz w:val="24"/>
          <w:szCs w:val="24"/>
        </w:rPr>
        <w:t>comité social et économique</w:t>
      </w:r>
      <w:r w:rsidR="00E975EA" w:rsidRPr="006F5FD9">
        <w:rPr>
          <w:rFonts w:ascii="Times New Roman" w:hAnsi="Times New Roman" w:cs="Times New Roman"/>
          <w:sz w:val="24"/>
          <w:szCs w:val="24"/>
        </w:rPr>
        <w:t>, s'il existe. </w:t>
      </w:r>
    </w:p>
    <w:p w14:paraId="7E19D35E" w14:textId="038974E4" w:rsidR="00DB428C" w:rsidRPr="006F5FD9" w:rsidRDefault="00D60224"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DB428C" w:rsidRPr="006F5FD9">
        <w:rPr>
          <w:rFonts w:ascii="Times New Roman" w:hAnsi="Times New Roman" w:cs="Times New Roman"/>
          <w:sz w:val="24"/>
          <w:szCs w:val="24"/>
        </w:rPr>
        <w:t>Ces dispositions ne sont pas applicables au contrat de travail à durée déterminée conclu en application du 6° de l’article L. 1242-2 et de l’article L. 1242-3.</w:t>
      </w:r>
      <w:r w:rsidRPr="006F5FD9">
        <w:rPr>
          <w:rFonts w:ascii="Times New Roman" w:hAnsi="Times New Roman" w:cs="Times New Roman"/>
          <w:sz w:val="24"/>
          <w:szCs w:val="24"/>
        </w:rPr>
        <w:t> »</w:t>
      </w:r>
      <w:r w:rsidR="00DB428C" w:rsidRPr="006F5FD9">
        <w:rPr>
          <w:rFonts w:ascii="Times New Roman" w:hAnsi="Times New Roman" w:cs="Times New Roman"/>
          <w:sz w:val="24"/>
          <w:szCs w:val="24"/>
        </w:rPr>
        <w:t xml:space="preserve"> </w:t>
      </w:r>
    </w:p>
    <w:p w14:paraId="25529AE7" w14:textId="77777777" w:rsidR="00680290" w:rsidRPr="006F5FD9" w:rsidRDefault="00680290" w:rsidP="00680290">
      <w:pPr>
        <w:rPr>
          <w:rFonts w:ascii="Times New Roman" w:hAnsi="Times New Roman" w:cs="Times New Roman"/>
          <w:sz w:val="24"/>
          <w:szCs w:val="24"/>
        </w:rPr>
      </w:pPr>
      <w:r w:rsidRPr="006F5FD9">
        <w:rPr>
          <w:rFonts w:ascii="Times New Roman" w:hAnsi="Times New Roman" w:cs="Times New Roman"/>
          <w:sz w:val="24"/>
          <w:szCs w:val="24"/>
        </w:rPr>
        <w:t>III - Il est créé un article L. 1242-8-2 ainsi rédigé :</w:t>
      </w:r>
    </w:p>
    <w:p w14:paraId="1414F920" w14:textId="35D8DA43" w:rsidR="00E975EA" w:rsidRPr="006F5FD9" w:rsidRDefault="00680290" w:rsidP="00E975EA">
      <w:pPr>
        <w:jc w:val="both"/>
        <w:rPr>
          <w:rFonts w:ascii="Times New Roman" w:hAnsi="Times New Roman" w:cs="Times New Roman"/>
          <w:sz w:val="24"/>
          <w:szCs w:val="24"/>
        </w:rPr>
      </w:pPr>
      <w:r w:rsidRPr="006F5FD9">
        <w:rPr>
          <w:rFonts w:ascii="Times New Roman" w:hAnsi="Times New Roman" w:cs="Times New Roman"/>
          <w:sz w:val="24"/>
          <w:szCs w:val="24"/>
        </w:rPr>
        <w:t>« Art. L. 1242-8-2 - Le contrat de travail à durée déterminée mentionné au 6° de l'article L. 1242-2 est conclu pour une durée minimale de dix-huit mois et une durée maximale de trente-six mois. Il ne peut pas être renouvelé. »</w:t>
      </w:r>
    </w:p>
    <w:p w14:paraId="1414F921" w14:textId="0EA52370" w:rsidR="0071798D" w:rsidRPr="006F5FD9" w:rsidRDefault="0071798D" w:rsidP="007179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26</w:t>
      </w:r>
    </w:p>
    <w:p w14:paraId="1414F922" w14:textId="1F94191E" w:rsidR="00041402" w:rsidRPr="006F5FD9" w:rsidRDefault="00041402" w:rsidP="00041402">
      <w:pPr>
        <w:jc w:val="both"/>
        <w:rPr>
          <w:rFonts w:ascii="Times New Roman" w:hAnsi="Times New Roman" w:cs="Times New Roman"/>
          <w:sz w:val="24"/>
          <w:szCs w:val="24"/>
        </w:rPr>
      </w:pPr>
      <w:r w:rsidRPr="006F5FD9">
        <w:rPr>
          <w:rFonts w:ascii="Times New Roman" w:hAnsi="Times New Roman" w:cs="Times New Roman"/>
          <w:sz w:val="24"/>
          <w:szCs w:val="24"/>
        </w:rPr>
        <w:lastRenderedPageBreak/>
        <w:t>L</w:t>
      </w:r>
      <w:r w:rsidR="00985F83" w:rsidRPr="006F5FD9">
        <w:rPr>
          <w:rFonts w:ascii="Times New Roman" w:hAnsi="Times New Roman" w:cs="Times New Roman"/>
          <w:sz w:val="24"/>
          <w:szCs w:val="24"/>
        </w:rPr>
        <w:t>a section 3 du</w:t>
      </w:r>
      <w:r w:rsidRPr="006F5FD9">
        <w:rPr>
          <w:rFonts w:ascii="Times New Roman" w:hAnsi="Times New Roman" w:cs="Times New Roman"/>
          <w:sz w:val="24"/>
          <w:szCs w:val="24"/>
        </w:rPr>
        <w:t xml:space="preserve"> chapitre III du titre IV du livre II de la première partie du code du travail est ainsi modifié</w:t>
      </w:r>
      <w:r w:rsidR="00985F83" w:rsidRPr="006F5FD9">
        <w:rPr>
          <w:rFonts w:ascii="Times New Roman" w:hAnsi="Times New Roman" w:cs="Times New Roman"/>
          <w:sz w:val="24"/>
          <w:szCs w:val="24"/>
        </w:rPr>
        <w:t>e</w:t>
      </w:r>
      <w:r w:rsidRPr="006F5FD9">
        <w:rPr>
          <w:rFonts w:ascii="Times New Roman" w:hAnsi="Times New Roman" w:cs="Times New Roman"/>
          <w:sz w:val="24"/>
          <w:szCs w:val="24"/>
        </w:rPr>
        <w:t> :</w:t>
      </w:r>
    </w:p>
    <w:p w14:paraId="5801A9DA" w14:textId="6880601F" w:rsidR="00E853F6" w:rsidRPr="006F5FD9" w:rsidRDefault="00041402"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I - </w:t>
      </w:r>
      <w:r w:rsidR="0071798D" w:rsidRPr="006F5FD9">
        <w:rPr>
          <w:rFonts w:ascii="Times New Roman" w:hAnsi="Times New Roman" w:cs="Times New Roman"/>
          <w:sz w:val="24"/>
          <w:szCs w:val="24"/>
        </w:rPr>
        <w:t xml:space="preserve">L’article L. 1243-13 est </w:t>
      </w:r>
      <w:r w:rsidR="00C37308" w:rsidRPr="006F5FD9">
        <w:rPr>
          <w:rFonts w:ascii="Times New Roman" w:hAnsi="Times New Roman" w:cs="Times New Roman"/>
          <w:sz w:val="24"/>
          <w:szCs w:val="24"/>
        </w:rPr>
        <w:t xml:space="preserve">ainsi </w:t>
      </w:r>
      <w:r w:rsidR="0071798D" w:rsidRPr="006F5FD9">
        <w:rPr>
          <w:rFonts w:ascii="Times New Roman" w:hAnsi="Times New Roman" w:cs="Times New Roman"/>
          <w:sz w:val="24"/>
          <w:szCs w:val="24"/>
        </w:rPr>
        <w:t xml:space="preserve">rédigé : </w:t>
      </w:r>
    </w:p>
    <w:p w14:paraId="1414F923" w14:textId="12FF96F3" w:rsidR="00041402" w:rsidRPr="006F5FD9" w:rsidRDefault="0071798D"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Art.</w:t>
      </w:r>
      <w:r w:rsidR="00E853F6" w:rsidRPr="006F5FD9">
        <w:rPr>
          <w:rFonts w:ascii="Times New Roman" w:hAnsi="Times New Roman" w:cs="Times New Roman"/>
          <w:sz w:val="24"/>
          <w:szCs w:val="24"/>
        </w:rPr>
        <w:t xml:space="preserve"> L. 1243-13 </w:t>
      </w:r>
      <w:r w:rsidR="002C6A51" w:rsidRPr="006F5FD9">
        <w:rPr>
          <w:rFonts w:ascii="Times New Roman" w:hAnsi="Times New Roman" w:cs="Times New Roman"/>
          <w:sz w:val="24"/>
          <w:szCs w:val="24"/>
        </w:rPr>
        <w:t xml:space="preserve">- </w:t>
      </w:r>
      <w:r w:rsidRPr="006F5FD9">
        <w:rPr>
          <w:rFonts w:ascii="Times New Roman" w:hAnsi="Times New Roman" w:cs="Times New Roman"/>
          <w:sz w:val="24"/>
          <w:szCs w:val="24"/>
        </w:rPr>
        <w:t>Une convention ou un accord de branche prévoit le nombre maximal de renouvellements possibles pour un contrat de travail à durée déterminée.</w:t>
      </w:r>
    </w:p>
    <w:p w14:paraId="6FAE7D72" w14:textId="4A7E3892" w:rsidR="008C5158" w:rsidRPr="006F5FD9" w:rsidRDefault="008C5158" w:rsidP="00E975EA">
      <w:pPr>
        <w:jc w:val="both"/>
        <w:rPr>
          <w:rFonts w:ascii="Times New Roman" w:hAnsi="Times New Roman" w:cs="Times New Roman"/>
          <w:sz w:val="24"/>
          <w:szCs w:val="24"/>
        </w:rPr>
      </w:pPr>
      <w:r w:rsidRPr="006F5FD9">
        <w:rPr>
          <w:rFonts w:ascii="Times New Roman" w:hAnsi="Times New Roman" w:cs="Times New Roman"/>
          <w:sz w:val="24"/>
          <w:szCs w:val="24"/>
        </w:rPr>
        <w:t>« Les conditions de renouvellement sont stipulées dans le contrat ou font l'objet d'un avenant soumis au salarié avant le terme initialement prévu. </w:t>
      </w:r>
    </w:p>
    <w:p w14:paraId="592AB875" w14:textId="77777777" w:rsidR="00D60224" w:rsidRPr="006F5FD9" w:rsidRDefault="00D60224" w:rsidP="00D60224">
      <w:pPr>
        <w:jc w:val="both"/>
        <w:rPr>
          <w:rFonts w:ascii="Times New Roman" w:hAnsi="Times New Roman" w:cs="Times New Roman"/>
          <w:sz w:val="24"/>
          <w:szCs w:val="24"/>
        </w:rPr>
      </w:pPr>
      <w:r w:rsidRPr="006F5FD9">
        <w:rPr>
          <w:rFonts w:ascii="Times New Roman" w:hAnsi="Times New Roman" w:cs="Times New Roman"/>
          <w:sz w:val="24"/>
          <w:szCs w:val="24"/>
        </w:rPr>
        <w:t>« Ces dispositions ne sont pas applicables au contrat de travail à durée déterminée conclu en application de l’article L. 1242-3. »</w:t>
      </w:r>
    </w:p>
    <w:p w14:paraId="7EB90FEF" w14:textId="77777777" w:rsidR="00D60224" w:rsidRPr="006F5FD9" w:rsidRDefault="00D60224" w:rsidP="00E975EA">
      <w:pPr>
        <w:jc w:val="both"/>
        <w:rPr>
          <w:rFonts w:ascii="Times New Roman" w:hAnsi="Times New Roman" w:cs="Times New Roman"/>
          <w:sz w:val="24"/>
          <w:szCs w:val="24"/>
        </w:rPr>
      </w:pPr>
    </w:p>
    <w:p w14:paraId="1414F924" w14:textId="77777777" w:rsidR="00041402" w:rsidRPr="006F5FD9" w:rsidRDefault="00041402" w:rsidP="00E975EA">
      <w:pPr>
        <w:jc w:val="both"/>
        <w:rPr>
          <w:rFonts w:ascii="Times New Roman" w:hAnsi="Times New Roman" w:cs="Times New Roman"/>
          <w:sz w:val="24"/>
          <w:szCs w:val="24"/>
        </w:rPr>
      </w:pPr>
      <w:r w:rsidRPr="006F5FD9">
        <w:rPr>
          <w:rFonts w:ascii="Times New Roman" w:hAnsi="Times New Roman" w:cs="Times New Roman"/>
          <w:sz w:val="24"/>
          <w:szCs w:val="24"/>
        </w:rPr>
        <w:t xml:space="preserve">II - </w:t>
      </w:r>
      <w:r w:rsidR="00E975EA" w:rsidRPr="006F5FD9">
        <w:rPr>
          <w:rFonts w:ascii="Times New Roman" w:hAnsi="Times New Roman" w:cs="Times New Roman"/>
          <w:sz w:val="24"/>
          <w:szCs w:val="24"/>
        </w:rPr>
        <w:t xml:space="preserve">Il est créé un article L. 1243-13-1 ainsi rédigé : </w:t>
      </w:r>
    </w:p>
    <w:p w14:paraId="1414F925" w14:textId="0F94497A" w:rsidR="00E975EA" w:rsidRPr="006F5FD9" w:rsidRDefault="00E975EA"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1243-13-1- </w:t>
      </w:r>
      <w:r w:rsidRPr="006F5FD9">
        <w:rPr>
          <w:rFonts w:ascii="Times New Roman" w:hAnsi="Times New Roman" w:cs="Times New Roman"/>
          <w:sz w:val="24"/>
          <w:szCs w:val="24"/>
        </w:rPr>
        <w:t xml:space="preserve">A défaut de stipulation dans la convention ou l’accord de branche conclu en application de l’article L. 1243-13, le contrat de travail à durée déterminée est renouvelable deux fois pour une durée déterminée. </w:t>
      </w:r>
    </w:p>
    <w:p w14:paraId="1414F926" w14:textId="4AF3AB67"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La durée du ou, le cas échéant, des deux renouvellements, ajoutée à la durée du contrat initial, ne peut excéder la durée maximale prévue </w:t>
      </w:r>
      <w:r w:rsidR="004059DB" w:rsidRPr="006F5FD9">
        <w:rPr>
          <w:rFonts w:ascii="Times New Roman" w:hAnsi="Times New Roman" w:cs="Times New Roman"/>
          <w:sz w:val="24"/>
          <w:szCs w:val="24"/>
        </w:rPr>
        <w:t xml:space="preserve">par les stipulations de la convention ou </w:t>
      </w:r>
      <w:r w:rsidR="003F042B" w:rsidRPr="006F5FD9">
        <w:rPr>
          <w:rFonts w:ascii="Times New Roman" w:hAnsi="Times New Roman" w:cs="Times New Roman"/>
          <w:sz w:val="24"/>
          <w:szCs w:val="24"/>
        </w:rPr>
        <w:t xml:space="preserve">de </w:t>
      </w:r>
      <w:r w:rsidR="004059DB" w:rsidRPr="006F5FD9">
        <w:rPr>
          <w:rFonts w:ascii="Times New Roman" w:hAnsi="Times New Roman" w:cs="Times New Roman"/>
          <w:sz w:val="24"/>
          <w:szCs w:val="24"/>
        </w:rPr>
        <w:t>l’accord de branche concl</w:t>
      </w:r>
      <w:r w:rsidR="003F042B" w:rsidRPr="006F5FD9">
        <w:rPr>
          <w:rFonts w:ascii="Times New Roman" w:hAnsi="Times New Roman" w:cs="Times New Roman"/>
          <w:sz w:val="24"/>
          <w:szCs w:val="24"/>
        </w:rPr>
        <w:t>u</w:t>
      </w:r>
      <w:r w:rsidR="004059DB" w:rsidRPr="006F5FD9">
        <w:rPr>
          <w:rFonts w:ascii="Times New Roman" w:hAnsi="Times New Roman" w:cs="Times New Roman"/>
          <w:sz w:val="24"/>
          <w:szCs w:val="24"/>
        </w:rPr>
        <w:t xml:space="preserve"> en application de l’article L. 1242-8 ou, à défaut, par les dispositions de </w:t>
      </w:r>
      <w:r w:rsidR="00E975EA" w:rsidRPr="006F5FD9">
        <w:rPr>
          <w:rFonts w:ascii="Times New Roman" w:hAnsi="Times New Roman" w:cs="Times New Roman"/>
          <w:sz w:val="24"/>
          <w:szCs w:val="24"/>
        </w:rPr>
        <w:t xml:space="preserve"> l'article L. 1242-8-1. </w:t>
      </w:r>
    </w:p>
    <w:p w14:paraId="1414F927" w14:textId="010372AD" w:rsidR="00E975EA" w:rsidRPr="006F5FD9" w:rsidRDefault="005553D2"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E975EA" w:rsidRPr="006F5FD9">
        <w:rPr>
          <w:rFonts w:ascii="Times New Roman" w:hAnsi="Times New Roman" w:cs="Times New Roman"/>
          <w:sz w:val="24"/>
          <w:szCs w:val="24"/>
        </w:rPr>
        <w:t xml:space="preserve">Les conditions de renouvellement sont stipulées dans le contrat ou font l'objet d'un avenant soumis au salarié avant le terme initialement prévu.  </w:t>
      </w:r>
    </w:p>
    <w:p w14:paraId="70F7F976" w14:textId="674D1473" w:rsidR="00DB428C" w:rsidRPr="006F5FD9" w:rsidRDefault="00D60224"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DB428C" w:rsidRPr="006F5FD9">
        <w:rPr>
          <w:rFonts w:ascii="Times New Roman" w:hAnsi="Times New Roman" w:cs="Times New Roman"/>
          <w:sz w:val="24"/>
          <w:szCs w:val="24"/>
        </w:rPr>
        <w:t>Ces dispositions ne sont pas applicables au contrat de travail à durée déterminée conclu en application de l’article L. 1242-3.</w:t>
      </w:r>
      <w:r w:rsidRPr="006F5FD9">
        <w:rPr>
          <w:rFonts w:ascii="Times New Roman" w:hAnsi="Times New Roman" w:cs="Times New Roman"/>
          <w:sz w:val="24"/>
          <w:szCs w:val="24"/>
        </w:rPr>
        <w:t> »</w:t>
      </w:r>
    </w:p>
    <w:p w14:paraId="1414F928" w14:textId="27863D4B" w:rsidR="005A648D" w:rsidRPr="006F5FD9" w:rsidRDefault="005A648D" w:rsidP="005A64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27</w:t>
      </w:r>
    </w:p>
    <w:p w14:paraId="1414F929" w14:textId="77777777" w:rsidR="00041402" w:rsidRPr="006F5FD9" w:rsidRDefault="00041402" w:rsidP="00041402">
      <w:pPr>
        <w:jc w:val="both"/>
        <w:rPr>
          <w:rFonts w:ascii="Times New Roman" w:hAnsi="Times New Roman" w:cs="Times New Roman"/>
          <w:sz w:val="24"/>
          <w:szCs w:val="24"/>
        </w:rPr>
      </w:pPr>
      <w:r w:rsidRPr="006F5FD9">
        <w:rPr>
          <w:rFonts w:ascii="Times New Roman" w:hAnsi="Times New Roman" w:cs="Times New Roman"/>
          <w:sz w:val="24"/>
          <w:szCs w:val="24"/>
        </w:rPr>
        <w:t>La section 2 du chapitre IV du titre IV du livre II de la première partie du code du travail est ainsi modifiée :</w:t>
      </w:r>
    </w:p>
    <w:p w14:paraId="1414F92A" w14:textId="77777777" w:rsidR="00041402" w:rsidRPr="006F5FD9" w:rsidRDefault="00041402" w:rsidP="005A648D">
      <w:pPr>
        <w:rPr>
          <w:rFonts w:ascii="Times New Roman" w:hAnsi="Times New Roman" w:cs="Times New Roman"/>
          <w:sz w:val="24"/>
          <w:szCs w:val="24"/>
        </w:rPr>
      </w:pPr>
      <w:r w:rsidRPr="006F5FD9">
        <w:rPr>
          <w:rFonts w:ascii="Times New Roman" w:hAnsi="Times New Roman" w:cs="Times New Roman"/>
          <w:sz w:val="24"/>
          <w:szCs w:val="24"/>
        </w:rPr>
        <w:t xml:space="preserve">I - </w:t>
      </w:r>
      <w:r w:rsidR="005A648D" w:rsidRPr="006F5FD9">
        <w:rPr>
          <w:rFonts w:ascii="Times New Roman" w:hAnsi="Times New Roman" w:cs="Times New Roman"/>
          <w:sz w:val="24"/>
          <w:szCs w:val="24"/>
        </w:rPr>
        <w:t xml:space="preserve">L’article L. 1244-3 est rédigé comme suit : </w:t>
      </w:r>
    </w:p>
    <w:p w14:paraId="1414F92B" w14:textId="5CFB53B0" w:rsidR="005A648D" w:rsidRPr="006F5FD9" w:rsidRDefault="005A648D" w:rsidP="0052128D">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1244-3- </w:t>
      </w:r>
      <w:r w:rsidRPr="006F5FD9">
        <w:rPr>
          <w:rFonts w:ascii="Times New Roman" w:hAnsi="Times New Roman" w:cs="Times New Roman"/>
          <w:sz w:val="24"/>
          <w:szCs w:val="24"/>
        </w:rPr>
        <w:t xml:space="preserve">A l'expiration d'un contrat de travail à durée déterminée, il ne peut être recouru, pour pourvoir le poste du salarié dont le contrat a pris fin, ni à un contrat à durée déterminée ni à un contrat de travail temporaire, avant l'expiration d'un délai de carence calculé en fonction de la durée du contrat incluant, le cas échéant, son ou ses renouvellements. </w:t>
      </w:r>
      <w:r w:rsidR="00A12566" w:rsidRPr="006F5FD9">
        <w:rPr>
          <w:rFonts w:ascii="Times New Roman" w:hAnsi="Times New Roman" w:cs="Times New Roman"/>
          <w:sz w:val="24"/>
          <w:szCs w:val="24"/>
        </w:rPr>
        <w:t xml:space="preserve">Les jours pris en compte </w:t>
      </w:r>
      <w:r w:rsidR="00D60224" w:rsidRPr="006F5FD9">
        <w:rPr>
          <w:rFonts w:ascii="Times New Roman" w:hAnsi="Times New Roman" w:cs="Times New Roman"/>
          <w:sz w:val="24"/>
          <w:szCs w:val="24"/>
        </w:rPr>
        <w:t>pour apprécier le délai devant séparer les deux contrats</w:t>
      </w:r>
      <w:r w:rsidR="00A12566" w:rsidRPr="006F5FD9">
        <w:rPr>
          <w:rFonts w:ascii="Times New Roman" w:hAnsi="Times New Roman" w:cs="Times New Roman"/>
          <w:sz w:val="24"/>
          <w:szCs w:val="24"/>
        </w:rPr>
        <w:t xml:space="preserve"> sont les jours d’ouverture de l’entreprise</w:t>
      </w:r>
      <w:r w:rsidR="008C5158" w:rsidRPr="006F5FD9">
        <w:rPr>
          <w:rFonts w:ascii="Times New Roman" w:hAnsi="Times New Roman" w:cs="Times New Roman"/>
          <w:sz w:val="24"/>
          <w:szCs w:val="24"/>
        </w:rPr>
        <w:t xml:space="preserve"> ou de l’établissement</w:t>
      </w:r>
      <w:r w:rsidR="00D60224" w:rsidRPr="006F5FD9">
        <w:rPr>
          <w:rFonts w:ascii="Times New Roman" w:hAnsi="Times New Roman" w:cs="Times New Roman"/>
          <w:sz w:val="24"/>
          <w:szCs w:val="24"/>
        </w:rPr>
        <w:t xml:space="preserve"> concerné</w:t>
      </w:r>
      <w:r w:rsidR="00A12566" w:rsidRPr="006F5FD9">
        <w:rPr>
          <w:rFonts w:ascii="Times New Roman" w:hAnsi="Times New Roman" w:cs="Times New Roman"/>
          <w:sz w:val="24"/>
          <w:szCs w:val="24"/>
        </w:rPr>
        <w:t xml:space="preserve">. </w:t>
      </w:r>
    </w:p>
    <w:p w14:paraId="1414F92C" w14:textId="1F2B45BD" w:rsidR="005A648D" w:rsidRPr="006F5FD9" w:rsidRDefault="005553D2" w:rsidP="005A648D">
      <w:pPr>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Une convention ou un accord de branche prévoit les dispositions applicables pour le calcul de ce délai de carence. »</w:t>
      </w:r>
    </w:p>
    <w:p w14:paraId="1414F92D" w14:textId="77777777" w:rsidR="00041402" w:rsidRPr="006F5FD9" w:rsidRDefault="00041402" w:rsidP="005A648D">
      <w:pPr>
        <w:rPr>
          <w:rFonts w:ascii="Times New Roman" w:hAnsi="Times New Roman" w:cs="Times New Roman"/>
          <w:sz w:val="24"/>
          <w:szCs w:val="24"/>
        </w:rPr>
      </w:pPr>
      <w:r w:rsidRPr="006F5FD9">
        <w:rPr>
          <w:rFonts w:ascii="Times New Roman" w:hAnsi="Times New Roman" w:cs="Times New Roman"/>
          <w:sz w:val="24"/>
          <w:szCs w:val="24"/>
        </w:rPr>
        <w:lastRenderedPageBreak/>
        <w:t>II -</w:t>
      </w:r>
      <w:r w:rsidRPr="006F5FD9">
        <w:rPr>
          <w:rFonts w:ascii="Times New Roman" w:hAnsi="Times New Roman" w:cs="Times New Roman"/>
          <w:b/>
          <w:sz w:val="24"/>
          <w:szCs w:val="24"/>
        </w:rPr>
        <w:t xml:space="preserve"> </w:t>
      </w:r>
      <w:r w:rsidR="005A648D" w:rsidRPr="006F5FD9">
        <w:rPr>
          <w:rFonts w:ascii="Times New Roman" w:hAnsi="Times New Roman" w:cs="Times New Roman"/>
          <w:sz w:val="24"/>
          <w:szCs w:val="24"/>
        </w:rPr>
        <w:t xml:space="preserve">Il est créé un article L. 1244-3-1 ainsi rédigé : </w:t>
      </w:r>
    </w:p>
    <w:p w14:paraId="1414F92E" w14:textId="03AA90DC" w:rsidR="005A648D" w:rsidRPr="006F5FD9" w:rsidRDefault="005A648D" w:rsidP="005A648D">
      <w:pPr>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1244-3-1- </w:t>
      </w:r>
      <w:r w:rsidRPr="006F5FD9">
        <w:rPr>
          <w:rFonts w:ascii="Times New Roman" w:hAnsi="Times New Roman" w:cs="Times New Roman"/>
          <w:sz w:val="24"/>
          <w:szCs w:val="24"/>
        </w:rPr>
        <w:t>A défaut de stipulation dans la convention ou l’accord de branche conclu en application de l’article L. 1244-3</w:t>
      </w:r>
      <w:r w:rsidRPr="006F5FD9">
        <w:rPr>
          <w:rFonts w:ascii="Times New Roman" w:hAnsi="Times New Roman" w:cs="Times New Roman"/>
          <w:b/>
          <w:sz w:val="24"/>
          <w:szCs w:val="24"/>
        </w:rPr>
        <w:t>,</w:t>
      </w:r>
      <w:r w:rsidRPr="006F5FD9">
        <w:rPr>
          <w:rFonts w:ascii="Times New Roman" w:hAnsi="Times New Roman" w:cs="Times New Roman"/>
          <w:sz w:val="24"/>
          <w:szCs w:val="24"/>
        </w:rPr>
        <w:t xml:space="preserve"> ce délai de carence est égal : </w:t>
      </w:r>
    </w:p>
    <w:p w14:paraId="1414F92F" w14:textId="3A460C30" w:rsidR="005A648D" w:rsidRPr="006F5FD9" w:rsidRDefault="005553D2" w:rsidP="005A648D">
      <w:pPr>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1° Au tiers de la durée du contrat venu à expiration si la durée du contrat incluant, le cas échéant, son ou ses renouvellements, est de quatorze jours ou plus ; </w:t>
      </w:r>
    </w:p>
    <w:p w14:paraId="1414F930" w14:textId="2C4E6627" w:rsidR="005A648D" w:rsidRPr="006F5FD9" w:rsidRDefault="005553D2" w:rsidP="005A648D">
      <w:pPr>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2° A la moitié de la durée du contrat venu à expiration si la durée du contrat incluant, le cas échéant, son ou ses renouvellements, est inférieure à quatorze jours. </w:t>
      </w:r>
    </w:p>
    <w:p w14:paraId="1414F931" w14:textId="185D9A39"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Les jours pris en compte pour apprécier le délai devant séparer les deux contrats sont les jours d'ouverture de l'entreprise ou de l'établissement concerné. »</w:t>
      </w:r>
    </w:p>
    <w:p w14:paraId="1414F932" w14:textId="77777777" w:rsidR="00041402" w:rsidRPr="006F5FD9" w:rsidRDefault="00041402" w:rsidP="006F5FD9">
      <w:pPr>
        <w:jc w:val="both"/>
        <w:rPr>
          <w:rFonts w:ascii="Times New Roman" w:hAnsi="Times New Roman" w:cs="Times New Roman"/>
          <w:sz w:val="24"/>
          <w:szCs w:val="24"/>
        </w:rPr>
      </w:pPr>
      <w:r w:rsidRPr="006F5FD9">
        <w:rPr>
          <w:rFonts w:ascii="Times New Roman" w:hAnsi="Times New Roman" w:cs="Times New Roman"/>
          <w:sz w:val="24"/>
          <w:szCs w:val="24"/>
        </w:rPr>
        <w:t xml:space="preserve">III - </w:t>
      </w:r>
      <w:r w:rsidR="005A648D" w:rsidRPr="006F5FD9">
        <w:rPr>
          <w:rFonts w:ascii="Times New Roman" w:hAnsi="Times New Roman" w:cs="Times New Roman"/>
          <w:sz w:val="24"/>
          <w:szCs w:val="24"/>
        </w:rPr>
        <w:t xml:space="preserve">L’article L. 1244-4 est rédigé comme suit : </w:t>
      </w:r>
    </w:p>
    <w:p w14:paraId="1414F933" w14:textId="56B1C267" w:rsidR="005A648D" w:rsidRPr="006F5FD9" w:rsidRDefault="005A648D"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E96D68" w:rsidRPr="006F5FD9">
        <w:rPr>
          <w:rFonts w:ascii="Times New Roman" w:hAnsi="Times New Roman" w:cs="Times New Roman"/>
          <w:sz w:val="24"/>
          <w:szCs w:val="24"/>
        </w:rPr>
        <w:t xml:space="preserve">Art. L. 1244-4- </w:t>
      </w:r>
      <w:r w:rsidRPr="006F5FD9">
        <w:rPr>
          <w:rFonts w:ascii="Times New Roman" w:hAnsi="Times New Roman" w:cs="Times New Roman"/>
          <w:sz w:val="24"/>
          <w:szCs w:val="24"/>
        </w:rPr>
        <w:t>Une convention ou un accord de branche prévoit les conditions où le délai de carence prévu à l’article L. 1244-</w:t>
      </w:r>
      <w:r w:rsidR="00C37308" w:rsidRPr="006F5FD9">
        <w:rPr>
          <w:rFonts w:ascii="Times New Roman" w:hAnsi="Times New Roman" w:cs="Times New Roman"/>
          <w:sz w:val="24"/>
          <w:szCs w:val="24"/>
        </w:rPr>
        <w:t>3</w:t>
      </w:r>
      <w:r w:rsidRPr="006F5FD9">
        <w:rPr>
          <w:rFonts w:ascii="Times New Roman" w:hAnsi="Times New Roman" w:cs="Times New Roman"/>
          <w:sz w:val="24"/>
          <w:szCs w:val="24"/>
        </w:rPr>
        <w:t xml:space="preserve"> n’est pas applicable</w:t>
      </w:r>
      <w:r w:rsidR="00351EF5" w:rsidRPr="006F5FD9">
        <w:rPr>
          <w:rFonts w:ascii="Times New Roman" w:hAnsi="Times New Roman" w:cs="Times New Roman"/>
          <w:sz w:val="24"/>
          <w:szCs w:val="24"/>
        </w:rPr>
        <w:t>.</w:t>
      </w:r>
      <w:r w:rsidRPr="006F5FD9">
        <w:rPr>
          <w:rFonts w:ascii="Times New Roman" w:hAnsi="Times New Roman" w:cs="Times New Roman"/>
          <w:sz w:val="24"/>
          <w:szCs w:val="24"/>
        </w:rPr>
        <w:t> »</w:t>
      </w:r>
    </w:p>
    <w:p w14:paraId="1414F934" w14:textId="77777777" w:rsidR="00041402" w:rsidRPr="006F5FD9" w:rsidRDefault="00041402" w:rsidP="006F5FD9">
      <w:pPr>
        <w:jc w:val="both"/>
        <w:rPr>
          <w:rFonts w:ascii="Times New Roman" w:hAnsi="Times New Roman" w:cs="Times New Roman"/>
          <w:sz w:val="24"/>
          <w:szCs w:val="24"/>
        </w:rPr>
      </w:pPr>
      <w:r w:rsidRPr="006F5FD9">
        <w:rPr>
          <w:rFonts w:ascii="Times New Roman" w:hAnsi="Times New Roman" w:cs="Times New Roman"/>
          <w:sz w:val="24"/>
          <w:szCs w:val="24"/>
        </w:rPr>
        <w:t xml:space="preserve">IV - </w:t>
      </w:r>
      <w:r w:rsidR="005A648D" w:rsidRPr="006F5FD9">
        <w:rPr>
          <w:rFonts w:ascii="Times New Roman" w:hAnsi="Times New Roman" w:cs="Times New Roman"/>
          <w:sz w:val="24"/>
          <w:szCs w:val="24"/>
        </w:rPr>
        <w:t xml:space="preserve">Il est créé un article L. 1244-4-1 ainsi rédigé : </w:t>
      </w:r>
    </w:p>
    <w:p w14:paraId="1414F935" w14:textId="0093EABB" w:rsidR="005A648D" w:rsidRPr="006F5FD9" w:rsidRDefault="005A648D"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1244-4-1- </w:t>
      </w:r>
      <w:r w:rsidRPr="006F5FD9">
        <w:rPr>
          <w:rFonts w:ascii="Times New Roman" w:hAnsi="Times New Roman" w:cs="Times New Roman"/>
          <w:sz w:val="24"/>
          <w:szCs w:val="24"/>
        </w:rPr>
        <w:t>A défaut de stipulation dans la convention ou l’accord de branche conclu en application de l’article L. 1244-</w:t>
      </w:r>
      <w:r w:rsidR="0054428A" w:rsidRPr="006F5FD9">
        <w:rPr>
          <w:rFonts w:ascii="Times New Roman" w:hAnsi="Times New Roman" w:cs="Times New Roman"/>
          <w:sz w:val="24"/>
          <w:szCs w:val="24"/>
        </w:rPr>
        <w:t>4</w:t>
      </w:r>
      <w:r w:rsidRPr="006F5FD9">
        <w:rPr>
          <w:rFonts w:ascii="Times New Roman" w:hAnsi="Times New Roman" w:cs="Times New Roman"/>
          <w:sz w:val="24"/>
          <w:szCs w:val="24"/>
        </w:rPr>
        <w:t xml:space="preserve">, le délai de carence n'est pas applicable : </w:t>
      </w:r>
    </w:p>
    <w:p w14:paraId="1414F936" w14:textId="50AE6B4F"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1° Lorsque le contrat de travail à durée déterminée est conclu pour assurer le remplacement d'un salarié temporairement absent ou dont le contrat de travail est suspendu, en cas de nouvelle absence du salarié remplacé ; </w:t>
      </w:r>
    </w:p>
    <w:p w14:paraId="1414F937" w14:textId="08A3867C"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2° Lorsque le contrat de travail à durée déterminée est conclu pour l'exécution de travaux urgents nécessités par des mesures de sécurité ; </w:t>
      </w:r>
    </w:p>
    <w:p w14:paraId="1414F938" w14:textId="0D6AED85"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3° Lorsque le contrat de travail à durée déterminée est conclu pour pourvoir un emploi à caractère saisonnier défini au 3° de l'article L. 1242-2 ou pour lequel, dans certains secteurs d'activité définis par décret ou par voie de convention ou d'accord collectif étendu, il est d'usage constant de ne pas recourir au contrat de travail à durée indéterminée en raison de la nature de l'activité exercée et du caractère par nature temporaire de cet emploi ; </w:t>
      </w:r>
    </w:p>
    <w:p w14:paraId="1414F939" w14:textId="6BD894D7"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4° Lorsque le contrat est conclu pour assurer le remplacement de l'une des personnes mentionnées aux 4° et 5° de l'article L. 1242-2 ; </w:t>
      </w:r>
    </w:p>
    <w:p w14:paraId="1414F93A" w14:textId="7372F999"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5° Lorsque le contrat est conclu en application de l'article L. 1242-3 ; </w:t>
      </w:r>
    </w:p>
    <w:p w14:paraId="1414F93B" w14:textId="5DD53542" w:rsidR="005A648D" w:rsidRPr="006F5FD9" w:rsidRDefault="005553D2" w:rsidP="006F5FD9">
      <w:pPr>
        <w:jc w:val="both"/>
        <w:rPr>
          <w:rFonts w:ascii="Times New Roman" w:hAnsi="Times New Roman" w:cs="Times New Roman"/>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 xml:space="preserve">6° Lorsque le salarié est à l'initiative d'une rupture anticipée du contrat ; </w:t>
      </w:r>
    </w:p>
    <w:p w14:paraId="1DF222F2" w14:textId="76FDDD6B" w:rsidR="005A3B9A" w:rsidRPr="006F5FD9" w:rsidRDefault="005553D2" w:rsidP="006F5FD9">
      <w:pPr>
        <w:jc w:val="both"/>
        <w:rPr>
          <w:rFonts w:ascii="Times New Roman" w:hAnsi="Times New Roman" w:cs="Times New Roman"/>
          <w:b/>
          <w:sz w:val="24"/>
          <w:szCs w:val="24"/>
        </w:rPr>
      </w:pPr>
      <w:r w:rsidRPr="006F5FD9">
        <w:rPr>
          <w:rFonts w:ascii="Times New Roman" w:hAnsi="Times New Roman" w:cs="Times New Roman"/>
          <w:sz w:val="24"/>
          <w:szCs w:val="24"/>
        </w:rPr>
        <w:t>« </w:t>
      </w:r>
      <w:r w:rsidR="005A648D" w:rsidRPr="006F5FD9">
        <w:rPr>
          <w:rFonts w:ascii="Times New Roman" w:hAnsi="Times New Roman" w:cs="Times New Roman"/>
          <w:sz w:val="24"/>
          <w:szCs w:val="24"/>
        </w:rPr>
        <w:t>7° Lorsque le salarié refuse le renouvellement de son contrat, pour la durée du contrat non renouvelé. »</w:t>
      </w:r>
      <w:r w:rsidR="0071798D" w:rsidRPr="006F5FD9">
        <w:rPr>
          <w:rFonts w:ascii="Times New Roman" w:hAnsi="Times New Roman" w:cs="Times New Roman"/>
          <w:b/>
          <w:sz w:val="24"/>
          <w:szCs w:val="24"/>
        </w:rPr>
        <w:t xml:space="preserve"> </w:t>
      </w:r>
    </w:p>
    <w:p w14:paraId="1414F93D" w14:textId="50FADEB0" w:rsidR="0071798D" w:rsidRPr="006F5FD9" w:rsidRDefault="0071798D" w:rsidP="007179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28</w:t>
      </w:r>
    </w:p>
    <w:p w14:paraId="7AA3BFCF" w14:textId="1EF58FBB" w:rsidR="0019111F" w:rsidRPr="006F5FD9" w:rsidRDefault="0019111F" w:rsidP="004A7221">
      <w:pPr>
        <w:jc w:val="both"/>
        <w:rPr>
          <w:rFonts w:ascii="Times New Roman" w:hAnsi="Times New Roman" w:cs="Times New Roman"/>
          <w:sz w:val="24"/>
          <w:szCs w:val="24"/>
        </w:rPr>
      </w:pPr>
      <w:r w:rsidRPr="006F5FD9">
        <w:rPr>
          <w:rFonts w:ascii="Times New Roman" w:hAnsi="Times New Roman" w:cs="Times New Roman"/>
          <w:sz w:val="24"/>
          <w:szCs w:val="24"/>
        </w:rPr>
        <w:lastRenderedPageBreak/>
        <w:t xml:space="preserve">I. Le chapitre III du titre IV du livre II de la première partie du code du travail est ainsi modifié : </w:t>
      </w:r>
    </w:p>
    <w:p w14:paraId="2C58D89A" w14:textId="21579E7D" w:rsidR="0019111F" w:rsidRPr="006F5FD9" w:rsidRDefault="0019111F" w:rsidP="004A7221">
      <w:pPr>
        <w:jc w:val="both"/>
        <w:rPr>
          <w:rFonts w:ascii="Times New Roman" w:hAnsi="Times New Roman" w:cs="Times New Roman"/>
          <w:sz w:val="24"/>
          <w:szCs w:val="24"/>
        </w:rPr>
      </w:pPr>
      <w:r w:rsidRPr="006F5FD9">
        <w:rPr>
          <w:rFonts w:ascii="Times New Roman" w:hAnsi="Times New Roman" w:cs="Times New Roman"/>
          <w:sz w:val="24"/>
          <w:szCs w:val="24"/>
        </w:rPr>
        <w:t>A l’article L. 1243-12, les mots « de l’article L. 1242-8 » sont remplacés par les mots « des articles L. 1242-8 et L. 1242-8-1 ».</w:t>
      </w:r>
    </w:p>
    <w:p w14:paraId="0D046B0C" w14:textId="3F14B456" w:rsidR="004A7221" w:rsidRPr="006F5FD9" w:rsidRDefault="004A7221" w:rsidP="004A7221">
      <w:pPr>
        <w:jc w:val="both"/>
        <w:rPr>
          <w:rFonts w:ascii="Times New Roman" w:hAnsi="Times New Roman" w:cs="Times New Roman"/>
          <w:sz w:val="24"/>
          <w:szCs w:val="24"/>
        </w:rPr>
      </w:pPr>
      <w:r w:rsidRPr="006F5FD9">
        <w:rPr>
          <w:rFonts w:ascii="Times New Roman" w:hAnsi="Times New Roman" w:cs="Times New Roman"/>
          <w:sz w:val="24"/>
          <w:szCs w:val="24"/>
        </w:rPr>
        <w:t>I</w:t>
      </w:r>
      <w:r w:rsidR="0019111F" w:rsidRPr="006F5FD9">
        <w:rPr>
          <w:rFonts w:ascii="Times New Roman" w:hAnsi="Times New Roman" w:cs="Times New Roman"/>
          <w:sz w:val="24"/>
          <w:szCs w:val="24"/>
        </w:rPr>
        <w:t>I</w:t>
      </w:r>
      <w:r w:rsidRPr="006F5FD9">
        <w:rPr>
          <w:rFonts w:ascii="Times New Roman" w:hAnsi="Times New Roman" w:cs="Times New Roman"/>
          <w:sz w:val="24"/>
          <w:szCs w:val="24"/>
        </w:rPr>
        <w:t xml:space="preserve">. Le chapitre V du titre IV du livre II de la première partie du code du travail est ainsi modifié : </w:t>
      </w:r>
    </w:p>
    <w:p w14:paraId="6B8176B5" w14:textId="6704E978" w:rsidR="004A7221" w:rsidRPr="006F5FD9" w:rsidRDefault="004A7221" w:rsidP="00F71337">
      <w:pPr>
        <w:rPr>
          <w:rFonts w:ascii="Times New Roman" w:hAnsi="Times New Roman" w:cs="Times New Roman"/>
          <w:sz w:val="24"/>
          <w:szCs w:val="24"/>
        </w:rPr>
      </w:pPr>
      <w:r w:rsidRPr="006F5FD9">
        <w:rPr>
          <w:rFonts w:ascii="Times New Roman" w:hAnsi="Times New Roman" w:cs="Times New Roman"/>
          <w:sz w:val="24"/>
          <w:szCs w:val="24"/>
        </w:rPr>
        <w:t>A l’article</w:t>
      </w:r>
      <w:r w:rsidR="0083422B" w:rsidRPr="006F5FD9">
        <w:rPr>
          <w:rFonts w:ascii="Times New Roman" w:hAnsi="Times New Roman" w:cs="Times New Roman"/>
          <w:sz w:val="24"/>
          <w:szCs w:val="24"/>
        </w:rPr>
        <w:t xml:space="preserve"> L. 1245-1, les mots « à L. 1242-8, L. 1242-12, alinéa premier, L. 1243-11, alinéa premier, L. 1243-13, L. 1244-3 et L. 1244-4 » sont remplacés par les mots « , L. 1242-7, L. 1242-8-1, L. 1242-12, alinéa premier, L. 1243-11, alinéa premier, L. 1243-13-1, L. 1244-3-1 et L. 1244-4-1, et des stipulations des conventions ou accords de branche conclus en application des articles L. 1242-8, L. 1243-13, L. 1244-3 et L. 1244-4 »</w:t>
      </w:r>
    </w:p>
    <w:p w14:paraId="1414F93E" w14:textId="3F968756" w:rsidR="00041402" w:rsidRPr="006F5FD9" w:rsidRDefault="004A7221" w:rsidP="0071798D">
      <w:pPr>
        <w:jc w:val="both"/>
        <w:rPr>
          <w:rFonts w:ascii="Times New Roman" w:hAnsi="Times New Roman" w:cs="Times New Roman"/>
          <w:sz w:val="24"/>
          <w:szCs w:val="24"/>
        </w:rPr>
      </w:pPr>
      <w:r w:rsidRPr="006F5FD9">
        <w:rPr>
          <w:rFonts w:ascii="Times New Roman" w:hAnsi="Times New Roman" w:cs="Times New Roman"/>
          <w:sz w:val="24"/>
          <w:szCs w:val="24"/>
        </w:rPr>
        <w:t>II</w:t>
      </w:r>
      <w:r w:rsidR="0019111F" w:rsidRPr="006F5FD9">
        <w:rPr>
          <w:rFonts w:ascii="Times New Roman" w:hAnsi="Times New Roman" w:cs="Times New Roman"/>
          <w:sz w:val="24"/>
          <w:szCs w:val="24"/>
        </w:rPr>
        <w:t>I</w:t>
      </w:r>
      <w:r w:rsidRPr="006F5FD9">
        <w:rPr>
          <w:rFonts w:ascii="Times New Roman" w:hAnsi="Times New Roman" w:cs="Times New Roman"/>
          <w:sz w:val="24"/>
          <w:szCs w:val="24"/>
        </w:rPr>
        <w:t xml:space="preserve">. </w:t>
      </w:r>
      <w:r w:rsidR="00041402" w:rsidRPr="006F5FD9">
        <w:rPr>
          <w:rFonts w:ascii="Times New Roman" w:hAnsi="Times New Roman" w:cs="Times New Roman"/>
          <w:sz w:val="24"/>
          <w:szCs w:val="24"/>
        </w:rPr>
        <w:t xml:space="preserve">Le chapitre VIII du titre IV du livre II de la première partie du code du travail est ainsi modifié : </w:t>
      </w:r>
    </w:p>
    <w:p w14:paraId="1414F93F" w14:textId="1EB1A783" w:rsidR="0071798D" w:rsidRPr="006F5FD9" w:rsidRDefault="0083422B" w:rsidP="0071798D">
      <w:pPr>
        <w:jc w:val="both"/>
        <w:rPr>
          <w:rFonts w:ascii="Times New Roman" w:hAnsi="Times New Roman" w:cs="Times New Roman"/>
          <w:b/>
          <w:sz w:val="24"/>
          <w:szCs w:val="24"/>
        </w:rPr>
      </w:pPr>
      <w:r w:rsidRPr="006F5FD9">
        <w:rPr>
          <w:rFonts w:ascii="Times New Roman" w:hAnsi="Times New Roman" w:cs="Times New Roman"/>
          <w:sz w:val="24"/>
          <w:szCs w:val="24"/>
        </w:rPr>
        <w:t>1°</w:t>
      </w:r>
      <w:r w:rsidR="00041402" w:rsidRPr="006F5FD9">
        <w:rPr>
          <w:rFonts w:ascii="Times New Roman" w:hAnsi="Times New Roman" w:cs="Times New Roman"/>
          <w:sz w:val="24"/>
          <w:szCs w:val="24"/>
        </w:rPr>
        <w:t xml:space="preserve"> </w:t>
      </w:r>
      <w:r w:rsidR="0071798D" w:rsidRPr="006F5FD9">
        <w:rPr>
          <w:rFonts w:ascii="Times New Roman" w:hAnsi="Times New Roman" w:cs="Times New Roman"/>
          <w:sz w:val="24"/>
          <w:szCs w:val="24"/>
        </w:rPr>
        <w:t>A l’article L. 1248-5, les mots « </w:t>
      </w:r>
      <w:r w:rsidR="00AA0DD1" w:rsidRPr="006F5FD9">
        <w:rPr>
          <w:rFonts w:ascii="Times New Roman" w:hAnsi="Times New Roman" w:cs="Times New Roman"/>
          <w:sz w:val="24"/>
          <w:szCs w:val="24"/>
        </w:rPr>
        <w:t xml:space="preserve">les dispositions de l’article </w:t>
      </w:r>
      <w:r w:rsidR="0071798D" w:rsidRPr="006F5FD9">
        <w:rPr>
          <w:rFonts w:ascii="Times New Roman" w:hAnsi="Times New Roman" w:cs="Times New Roman"/>
          <w:sz w:val="24"/>
          <w:szCs w:val="24"/>
        </w:rPr>
        <w:t>L. 1242-8</w:t>
      </w:r>
      <w:r w:rsidR="00AA0DD1" w:rsidRPr="006F5FD9">
        <w:rPr>
          <w:rFonts w:ascii="Times New Roman" w:hAnsi="Times New Roman" w:cs="Times New Roman"/>
          <w:sz w:val="24"/>
          <w:szCs w:val="24"/>
        </w:rPr>
        <w:t xml:space="preserve"> </w:t>
      </w:r>
      <w:r w:rsidR="0071798D" w:rsidRPr="006F5FD9">
        <w:rPr>
          <w:rFonts w:ascii="Times New Roman" w:hAnsi="Times New Roman" w:cs="Times New Roman"/>
          <w:sz w:val="24"/>
          <w:szCs w:val="24"/>
        </w:rPr>
        <w:t xml:space="preserve">» sont </w:t>
      </w:r>
      <w:r w:rsidR="00AA0DD1" w:rsidRPr="006F5FD9">
        <w:rPr>
          <w:rFonts w:ascii="Times New Roman" w:hAnsi="Times New Roman" w:cs="Times New Roman"/>
          <w:sz w:val="24"/>
          <w:szCs w:val="24"/>
        </w:rPr>
        <w:t xml:space="preserve">remplacés par </w:t>
      </w:r>
      <w:r w:rsidR="0071798D" w:rsidRPr="006F5FD9">
        <w:rPr>
          <w:rFonts w:ascii="Times New Roman" w:hAnsi="Times New Roman" w:cs="Times New Roman"/>
          <w:sz w:val="24"/>
          <w:szCs w:val="24"/>
        </w:rPr>
        <w:t>les mots « </w:t>
      </w:r>
      <w:r w:rsidR="00AA0DD1" w:rsidRPr="006F5FD9">
        <w:rPr>
          <w:rFonts w:ascii="Times New Roman" w:hAnsi="Times New Roman" w:cs="Times New Roman"/>
          <w:sz w:val="24"/>
          <w:szCs w:val="24"/>
        </w:rPr>
        <w:t>les stipulations d’une convention ou d’un accord</w:t>
      </w:r>
      <w:r w:rsidR="009A555A" w:rsidRPr="006F5FD9">
        <w:rPr>
          <w:rFonts w:ascii="Times New Roman" w:hAnsi="Times New Roman" w:cs="Times New Roman"/>
          <w:sz w:val="24"/>
          <w:szCs w:val="24"/>
        </w:rPr>
        <w:t xml:space="preserve"> de branche prises en application de l’article L. 1242-8</w:t>
      </w:r>
      <w:r w:rsidR="00AA0DD1" w:rsidRPr="006F5FD9">
        <w:rPr>
          <w:rFonts w:ascii="Times New Roman" w:hAnsi="Times New Roman" w:cs="Times New Roman"/>
          <w:sz w:val="24"/>
          <w:szCs w:val="24"/>
        </w:rPr>
        <w:t xml:space="preserve"> </w:t>
      </w:r>
      <w:r w:rsidR="009A555A" w:rsidRPr="006F5FD9">
        <w:rPr>
          <w:rFonts w:ascii="Times New Roman" w:hAnsi="Times New Roman" w:cs="Times New Roman"/>
          <w:sz w:val="24"/>
          <w:szCs w:val="24"/>
        </w:rPr>
        <w:t xml:space="preserve">ou, lorsqu’elles s’appliquent, les dispositions </w:t>
      </w:r>
      <w:r w:rsidR="00BB784F" w:rsidRPr="006F5FD9">
        <w:rPr>
          <w:rFonts w:ascii="Times New Roman" w:hAnsi="Times New Roman" w:cs="Times New Roman"/>
          <w:sz w:val="24"/>
          <w:szCs w:val="24"/>
        </w:rPr>
        <w:t xml:space="preserve">des articles </w:t>
      </w:r>
      <w:r w:rsidR="0071798D" w:rsidRPr="006F5FD9">
        <w:rPr>
          <w:rFonts w:ascii="Times New Roman" w:hAnsi="Times New Roman" w:cs="Times New Roman"/>
          <w:sz w:val="24"/>
          <w:szCs w:val="24"/>
        </w:rPr>
        <w:t>L. 124</w:t>
      </w:r>
      <w:r w:rsidR="009A555A" w:rsidRPr="006F5FD9">
        <w:rPr>
          <w:rFonts w:ascii="Times New Roman" w:hAnsi="Times New Roman" w:cs="Times New Roman"/>
          <w:sz w:val="24"/>
          <w:szCs w:val="24"/>
        </w:rPr>
        <w:t>2</w:t>
      </w:r>
      <w:r w:rsidR="0071798D" w:rsidRPr="006F5FD9">
        <w:rPr>
          <w:rFonts w:ascii="Times New Roman" w:hAnsi="Times New Roman" w:cs="Times New Roman"/>
          <w:sz w:val="24"/>
          <w:szCs w:val="24"/>
        </w:rPr>
        <w:t>-8-1 </w:t>
      </w:r>
      <w:r w:rsidR="00CA3C9F" w:rsidRPr="006F5FD9">
        <w:rPr>
          <w:rFonts w:ascii="Times New Roman" w:hAnsi="Times New Roman" w:cs="Times New Roman"/>
          <w:sz w:val="24"/>
          <w:szCs w:val="24"/>
        </w:rPr>
        <w:t>et L. 1242-8-2</w:t>
      </w:r>
      <w:r w:rsidR="0071798D" w:rsidRPr="006F5FD9">
        <w:rPr>
          <w:rFonts w:ascii="Times New Roman" w:hAnsi="Times New Roman" w:cs="Times New Roman"/>
          <w:sz w:val="24"/>
          <w:szCs w:val="24"/>
        </w:rPr>
        <w:t>».</w:t>
      </w:r>
    </w:p>
    <w:p w14:paraId="1414F956" w14:textId="6644EC7F" w:rsidR="00351EF5" w:rsidRPr="006F5FD9" w:rsidRDefault="0083422B" w:rsidP="005553D2">
      <w:pPr>
        <w:jc w:val="both"/>
        <w:rPr>
          <w:rFonts w:ascii="Times New Roman" w:hAnsi="Times New Roman" w:cs="Times New Roman"/>
          <w:sz w:val="24"/>
          <w:szCs w:val="24"/>
        </w:rPr>
      </w:pPr>
      <w:r w:rsidRPr="006F5FD9">
        <w:rPr>
          <w:rFonts w:ascii="Times New Roman" w:hAnsi="Times New Roman" w:cs="Times New Roman"/>
          <w:sz w:val="24"/>
          <w:szCs w:val="24"/>
        </w:rPr>
        <w:t>2°</w:t>
      </w:r>
      <w:r w:rsidR="00041402" w:rsidRPr="006F5FD9">
        <w:rPr>
          <w:rFonts w:ascii="Times New Roman" w:hAnsi="Times New Roman" w:cs="Times New Roman"/>
          <w:sz w:val="24"/>
          <w:szCs w:val="24"/>
        </w:rPr>
        <w:t xml:space="preserve"> </w:t>
      </w:r>
      <w:r w:rsidR="0071798D" w:rsidRPr="006F5FD9">
        <w:rPr>
          <w:rFonts w:ascii="Times New Roman" w:hAnsi="Times New Roman" w:cs="Times New Roman"/>
          <w:sz w:val="24"/>
          <w:szCs w:val="24"/>
        </w:rPr>
        <w:t>A l’article L. 1248-10, les mots « </w:t>
      </w:r>
      <w:r w:rsidR="009A555A" w:rsidRPr="006F5FD9">
        <w:rPr>
          <w:rFonts w:ascii="Times New Roman" w:hAnsi="Times New Roman" w:cs="Times New Roman"/>
          <w:sz w:val="24"/>
          <w:szCs w:val="24"/>
        </w:rPr>
        <w:t xml:space="preserve">de l’article </w:t>
      </w:r>
      <w:r w:rsidR="0071798D" w:rsidRPr="006F5FD9">
        <w:rPr>
          <w:rFonts w:ascii="Times New Roman" w:hAnsi="Times New Roman" w:cs="Times New Roman"/>
          <w:sz w:val="24"/>
          <w:szCs w:val="24"/>
        </w:rPr>
        <w:t xml:space="preserve">L.1243-13 » sont </w:t>
      </w:r>
      <w:r w:rsidR="009A555A" w:rsidRPr="006F5FD9">
        <w:rPr>
          <w:rFonts w:ascii="Times New Roman" w:hAnsi="Times New Roman" w:cs="Times New Roman"/>
          <w:sz w:val="24"/>
          <w:szCs w:val="24"/>
        </w:rPr>
        <w:t xml:space="preserve">remplacés par </w:t>
      </w:r>
      <w:r w:rsidR="00041402" w:rsidRPr="006F5FD9">
        <w:rPr>
          <w:rFonts w:ascii="Times New Roman" w:hAnsi="Times New Roman" w:cs="Times New Roman"/>
          <w:sz w:val="24"/>
          <w:szCs w:val="24"/>
        </w:rPr>
        <w:t>les mots « </w:t>
      </w:r>
      <w:r w:rsidR="009A555A" w:rsidRPr="006F5FD9">
        <w:rPr>
          <w:rFonts w:ascii="Times New Roman" w:hAnsi="Times New Roman" w:cs="Times New Roman"/>
          <w:sz w:val="24"/>
          <w:szCs w:val="24"/>
        </w:rPr>
        <w:t>des stipulations d’une convention ou d’un accord de branche prises en application de l’article L. 1243-13 ou, lorsqu’elles s’appliquent, des dispositions de l’article</w:t>
      </w:r>
      <w:r w:rsidR="00590437" w:rsidRPr="006F5FD9">
        <w:rPr>
          <w:rFonts w:ascii="Times New Roman" w:hAnsi="Times New Roman" w:cs="Times New Roman"/>
          <w:sz w:val="24"/>
          <w:szCs w:val="24"/>
        </w:rPr>
        <w:t xml:space="preserve"> </w:t>
      </w:r>
      <w:r w:rsidR="00041402" w:rsidRPr="006F5FD9">
        <w:rPr>
          <w:rFonts w:ascii="Times New Roman" w:hAnsi="Times New Roman" w:cs="Times New Roman"/>
          <w:sz w:val="24"/>
          <w:szCs w:val="24"/>
        </w:rPr>
        <w:t>L. 1243-13-1 ».</w:t>
      </w:r>
    </w:p>
    <w:p w14:paraId="50943A29" w14:textId="0982E7B6" w:rsidR="009A555A" w:rsidRPr="006F5FD9" w:rsidRDefault="0083422B" w:rsidP="005553D2">
      <w:pPr>
        <w:jc w:val="both"/>
        <w:rPr>
          <w:rFonts w:ascii="Times New Roman" w:hAnsi="Times New Roman" w:cs="Times New Roman"/>
          <w:sz w:val="24"/>
          <w:szCs w:val="24"/>
        </w:rPr>
      </w:pPr>
      <w:r w:rsidRPr="006F5FD9">
        <w:rPr>
          <w:rFonts w:ascii="Times New Roman" w:hAnsi="Times New Roman" w:cs="Times New Roman"/>
          <w:sz w:val="24"/>
          <w:szCs w:val="24"/>
        </w:rPr>
        <w:t>3°</w:t>
      </w:r>
      <w:r w:rsidR="009A555A" w:rsidRPr="006F5FD9">
        <w:rPr>
          <w:rFonts w:ascii="Times New Roman" w:hAnsi="Times New Roman" w:cs="Times New Roman"/>
          <w:sz w:val="24"/>
          <w:szCs w:val="24"/>
        </w:rPr>
        <w:t xml:space="preserve"> A l’article L. 1248-11, les mots « les dispositions de l’article L. 1244-3 » sont remplacés par les mots « les stipulations d’une convention ou d’un accord de branche prises en application de l’article L. 1244-3 ou, lorsqu’elles sont applicables, les dispositions de l’article L. 1244-3-1 ». </w:t>
      </w:r>
    </w:p>
    <w:p w14:paraId="1414F957" w14:textId="2EBA3120" w:rsidR="005A648D" w:rsidRPr="006F5FD9" w:rsidRDefault="005A648D" w:rsidP="005A64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29</w:t>
      </w:r>
    </w:p>
    <w:p w14:paraId="1414F958" w14:textId="77777777" w:rsidR="00416BA2" w:rsidRPr="006F5FD9" w:rsidRDefault="00416BA2" w:rsidP="00351EF5">
      <w:pPr>
        <w:jc w:val="both"/>
        <w:rPr>
          <w:rFonts w:ascii="Times New Roman" w:hAnsi="Times New Roman" w:cs="Times New Roman"/>
          <w:sz w:val="24"/>
          <w:szCs w:val="24"/>
        </w:rPr>
      </w:pPr>
      <w:r w:rsidRPr="006F5FD9">
        <w:rPr>
          <w:rFonts w:ascii="Times New Roman" w:hAnsi="Times New Roman" w:cs="Times New Roman"/>
          <w:sz w:val="24"/>
          <w:szCs w:val="24"/>
        </w:rPr>
        <w:t>Le paragraphe I de la sous-section I de la section III du premier chapitre du titre V du livre II de la première partie du code du travail est ainsi modifié</w:t>
      </w:r>
      <w:r w:rsidR="00895A54" w:rsidRPr="006F5FD9">
        <w:rPr>
          <w:rFonts w:ascii="Times New Roman" w:hAnsi="Times New Roman" w:cs="Times New Roman"/>
          <w:sz w:val="24"/>
          <w:szCs w:val="24"/>
        </w:rPr>
        <w:t> :</w:t>
      </w:r>
      <w:r w:rsidRPr="006F5FD9">
        <w:rPr>
          <w:rFonts w:ascii="Times New Roman" w:hAnsi="Times New Roman" w:cs="Times New Roman"/>
          <w:sz w:val="24"/>
          <w:szCs w:val="24"/>
        </w:rPr>
        <w:t> </w:t>
      </w:r>
    </w:p>
    <w:p w14:paraId="1414F959" w14:textId="2CCE37AB" w:rsidR="00351EF5" w:rsidRPr="006F5FD9" w:rsidRDefault="00895A54" w:rsidP="00351EF5">
      <w:pPr>
        <w:jc w:val="both"/>
        <w:rPr>
          <w:rFonts w:ascii="Times New Roman" w:hAnsi="Times New Roman" w:cs="Times New Roman"/>
          <w:sz w:val="24"/>
          <w:szCs w:val="24"/>
        </w:rPr>
      </w:pPr>
      <w:r w:rsidRPr="006F5FD9">
        <w:rPr>
          <w:rFonts w:ascii="Times New Roman" w:hAnsi="Times New Roman" w:cs="Times New Roman"/>
          <w:sz w:val="24"/>
          <w:szCs w:val="24"/>
        </w:rPr>
        <w:t xml:space="preserve">I - </w:t>
      </w:r>
      <w:r w:rsidR="003652EF" w:rsidRPr="006F5FD9">
        <w:rPr>
          <w:rFonts w:ascii="Times New Roman" w:hAnsi="Times New Roman" w:cs="Times New Roman"/>
          <w:sz w:val="24"/>
          <w:szCs w:val="24"/>
        </w:rPr>
        <w:t>L’</w:t>
      </w:r>
      <w:r w:rsidR="00351EF5" w:rsidRPr="006F5FD9">
        <w:rPr>
          <w:rFonts w:ascii="Times New Roman" w:hAnsi="Times New Roman" w:cs="Times New Roman"/>
          <w:sz w:val="24"/>
          <w:szCs w:val="24"/>
        </w:rPr>
        <w:t xml:space="preserve">article L. 1251-12 </w:t>
      </w:r>
      <w:r w:rsidR="003652EF" w:rsidRPr="006F5FD9">
        <w:rPr>
          <w:rFonts w:ascii="Times New Roman" w:hAnsi="Times New Roman" w:cs="Times New Roman"/>
          <w:sz w:val="24"/>
          <w:szCs w:val="24"/>
        </w:rPr>
        <w:t xml:space="preserve">est ainsi </w:t>
      </w:r>
      <w:r w:rsidR="00351EF5" w:rsidRPr="006F5FD9">
        <w:rPr>
          <w:rFonts w:ascii="Times New Roman" w:hAnsi="Times New Roman" w:cs="Times New Roman"/>
          <w:sz w:val="24"/>
          <w:szCs w:val="24"/>
        </w:rPr>
        <w:t xml:space="preserve">rédigé : </w:t>
      </w:r>
    </w:p>
    <w:p w14:paraId="683CD1B6" w14:textId="5EEE2C3D" w:rsidR="0052128D" w:rsidRPr="006F5FD9" w:rsidRDefault="00351EF5" w:rsidP="00351EF5">
      <w:pPr>
        <w:jc w:val="both"/>
        <w:rPr>
          <w:rFonts w:ascii="Times New Roman" w:hAnsi="Times New Roman" w:cs="Times New Roman"/>
          <w:sz w:val="24"/>
          <w:szCs w:val="24"/>
        </w:rPr>
      </w:pPr>
      <w:r w:rsidRPr="006F5FD9">
        <w:rPr>
          <w:rFonts w:ascii="Times New Roman" w:hAnsi="Times New Roman" w:cs="Times New Roman"/>
          <w:b/>
          <w:sz w:val="24"/>
          <w:szCs w:val="24"/>
        </w:rPr>
        <w:t>« </w:t>
      </w:r>
      <w:r w:rsidR="00CE7C40" w:rsidRPr="006F5FD9">
        <w:rPr>
          <w:rFonts w:ascii="Times New Roman" w:hAnsi="Times New Roman" w:cs="Times New Roman"/>
          <w:sz w:val="24"/>
          <w:szCs w:val="24"/>
        </w:rPr>
        <w:t xml:space="preserve">Art. L. 1251-12- </w:t>
      </w:r>
      <w:r w:rsidR="001A6CAA" w:rsidRPr="006F5FD9">
        <w:rPr>
          <w:rFonts w:ascii="Times New Roman" w:hAnsi="Times New Roman" w:cs="Times New Roman"/>
          <w:sz w:val="24"/>
          <w:szCs w:val="24"/>
        </w:rPr>
        <w:t xml:space="preserve">Dans le respect des dispositions des articles L. 1251-5, L. 1251-6 et L. 1251-11, la </w:t>
      </w:r>
      <w:r w:rsidRPr="006F5FD9">
        <w:rPr>
          <w:rFonts w:ascii="Times New Roman" w:hAnsi="Times New Roman" w:cs="Times New Roman"/>
          <w:sz w:val="24"/>
          <w:szCs w:val="24"/>
        </w:rPr>
        <w:t xml:space="preserve">convention ou </w:t>
      </w:r>
      <w:r w:rsidR="004A0381" w:rsidRPr="006F5FD9">
        <w:rPr>
          <w:rFonts w:ascii="Times New Roman" w:hAnsi="Times New Roman" w:cs="Times New Roman"/>
          <w:sz w:val="24"/>
          <w:szCs w:val="24"/>
        </w:rPr>
        <w:t>l’</w:t>
      </w:r>
      <w:r w:rsidRPr="006F5FD9">
        <w:rPr>
          <w:rFonts w:ascii="Times New Roman" w:hAnsi="Times New Roman" w:cs="Times New Roman"/>
          <w:sz w:val="24"/>
          <w:szCs w:val="24"/>
        </w:rPr>
        <w:t>accord de branche</w:t>
      </w:r>
      <w:r w:rsidR="004A0381" w:rsidRPr="006F5FD9">
        <w:rPr>
          <w:rFonts w:ascii="Times New Roman" w:hAnsi="Times New Roman" w:cs="Times New Roman"/>
          <w:sz w:val="24"/>
          <w:szCs w:val="24"/>
        </w:rPr>
        <w:t xml:space="preserve"> de l’entreprise utilisatrice</w:t>
      </w:r>
      <w:r w:rsidRPr="006F5FD9">
        <w:rPr>
          <w:rFonts w:ascii="Times New Roman" w:hAnsi="Times New Roman" w:cs="Times New Roman"/>
          <w:sz w:val="24"/>
          <w:szCs w:val="24"/>
        </w:rPr>
        <w:t xml:space="preserve"> fixe la durée totale du contrat de mission.</w:t>
      </w:r>
    </w:p>
    <w:p w14:paraId="1414F95B" w14:textId="77777777" w:rsidR="00895A54" w:rsidRPr="006F5FD9" w:rsidRDefault="00895A54" w:rsidP="00351EF5">
      <w:pPr>
        <w:jc w:val="both"/>
        <w:rPr>
          <w:rFonts w:ascii="Times New Roman" w:hAnsi="Times New Roman" w:cs="Times New Roman"/>
          <w:sz w:val="24"/>
          <w:szCs w:val="24"/>
        </w:rPr>
      </w:pPr>
      <w:r w:rsidRPr="006F5FD9">
        <w:rPr>
          <w:rFonts w:ascii="Times New Roman" w:hAnsi="Times New Roman" w:cs="Times New Roman"/>
          <w:sz w:val="24"/>
          <w:szCs w:val="24"/>
        </w:rPr>
        <w:t xml:space="preserve">II - </w:t>
      </w:r>
      <w:r w:rsidR="00351EF5" w:rsidRPr="006F5FD9">
        <w:rPr>
          <w:rFonts w:ascii="Times New Roman" w:hAnsi="Times New Roman" w:cs="Times New Roman"/>
          <w:sz w:val="24"/>
          <w:szCs w:val="24"/>
        </w:rPr>
        <w:t xml:space="preserve">Il est créé un article L. 1251-12-1 rédigé comme suit : </w:t>
      </w:r>
    </w:p>
    <w:p w14:paraId="1414F95C" w14:textId="1A0BF640" w:rsidR="00351EF5" w:rsidRPr="006F5FD9" w:rsidRDefault="00351EF5"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CE7C40" w:rsidRPr="006F5FD9">
        <w:rPr>
          <w:rFonts w:ascii="Times New Roman" w:hAnsi="Times New Roman" w:cs="Times New Roman"/>
          <w:sz w:val="24"/>
          <w:szCs w:val="24"/>
        </w:rPr>
        <w:t xml:space="preserve">Art. L. 1251-12-1- </w:t>
      </w:r>
      <w:r w:rsidRPr="006F5FD9">
        <w:rPr>
          <w:rFonts w:ascii="Times New Roman" w:hAnsi="Times New Roman" w:cs="Times New Roman"/>
          <w:sz w:val="24"/>
          <w:szCs w:val="24"/>
        </w:rPr>
        <w:t xml:space="preserve">A défaut de stipulation dans la convention ou l’accord de branche conclu en application de l’article L. 1251-12, la durée totale du contrat de mission ne peut excéder dix-huit mois compte tenu, le cas échéant, du ou des renouvellements intervenant dans les conditions prévues à l'article </w:t>
      </w:r>
      <w:r w:rsidR="004A0381" w:rsidRPr="006F5FD9">
        <w:rPr>
          <w:rFonts w:ascii="Times New Roman" w:hAnsi="Times New Roman" w:cs="Times New Roman"/>
          <w:sz w:val="24"/>
          <w:szCs w:val="24"/>
        </w:rPr>
        <w:t xml:space="preserve">L. 1251-35 ou, lorsqu’il s’applique, à l’article </w:t>
      </w:r>
      <w:r w:rsidRPr="006F5FD9">
        <w:rPr>
          <w:rFonts w:ascii="Times New Roman" w:hAnsi="Times New Roman" w:cs="Times New Roman"/>
          <w:sz w:val="24"/>
          <w:szCs w:val="24"/>
        </w:rPr>
        <w:t xml:space="preserve">L. 1251-35-1. </w:t>
      </w:r>
    </w:p>
    <w:p w14:paraId="1414F95D" w14:textId="7C2311AB" w:rsidR="00351EF5"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lastRenderedPageBreak/>
        <w:t>« </w:t>
      </w:r>
      <w:r w:rsidR="00351EF5" w:rsidRPr="006F5FD9">
        <w:rPr>
          <w:rFonts w:ascii="Times New Roman" w:hAnsi="Times New Roman" w:cs="Times New Roman"/>
          <w:sz w:val="24"/>
          <w:szCs w:val="24"/>
        </w:rPr>
        <w:t xml:space="preserve">Cette durée est réduite à neuf mois lorsque le contrat est conclu dans l'attente de l'entrée en service effective d'un salarié recruté par contrat à durée indéterminée ou lorsque son objet consiste en la réalisation de travaux urgents nécessités par des mesures de sécurité. </w:t>
      </w:r>
    </w:p>
    <w:p w14:paraId="1414F95E" w14:textId="2DB03EB7" w:rsidR="00351EF5"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Elle est également de vingt-quatre mois :</w:t>
      </w:r>
    </w:p>
    <w:p w14:paraId="1414F95F" w14:textId="7CE14843" w:rsidR="00351EF5"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 xml:space="preserve">1° Lorsque la mission est exécutée à l'étranger ; </w:t>
      </w:r>
    </w:p>
    <w:p w14:paraId="1414F960" w14:textId="71252F6D" w:rsidR="00351EF5"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 xml:space="preserve">2° Lorsque le contrat est conclu dans le cas du départ définitif d'un salarié précédant la suppression de son poste de travail ; </w:t>
      </w:r>
    </w:p>
    <w:p w14:paraId="1414F961" w14:textId="47A30E39" w:rsidR="00351EF5"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 xml:space="preserve">3° Lorsque survient dans l'entreprise, qu'il s'agisse de celle de l'entrepreneur principal ou de celle d'un sous-traitant, une commande exceptionnelle à l'exportation dont l'importance nécessite la mise en œuvre de moyens quantitativement ou qualitativement exorbitants de ceux que l'entreprise utilise ordinairement. Dans ce cas, la durée initiale du contrat ne peut être inférieure à six mois. </w:t>
      </w:r>
    </w:p>
    <w:p w14:paraId="1414F962" w14:textId="4FCC5281" w:rsidR="003931D7" w:rsidRPr="006F5FD9" w:rsidRDefault="00CE7C40"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Elle est portée à trente-six mois afin d'être égale à celle du cycle de formation effectué en apprentissage conformément à l'article L. 6222-7-1. »</w:t>
      </w:r>
    </w:p>
    <w:p w14:paraId="1414F963" w14:textId="5709DB91" w:rsidR="005A648D" w:rsidRPr="006F5FD9" w:rsidRDefault="005A648D" w:rsidP="005A64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30</w:t>
      </w:r>
    </w:p>
    <w:p w14:paraId="1414F964" w14:textId="524B4EF1" w:rsidR="00777772" w:rsidRPr="006F5FD9" w:rsidRDefault="0047259B" w:rsidP="00351EF5">
      <w:pPr>
        <w:jc w:val="both"/>
        <w:rPr>
          <w:rFonts w:ascii="Times New Roman" w:hAnsi="Times New Roman" w:cs="Times New Roman"/>
          <w:sz w:val="24"/>
          <w:szCs w:val="24"/>
        </w:rPr>
      </w:pPr>
      <w:r w:rsidRPr="006F5FD9">
        <w:rPr>
          <w:rFonts w:ascii="Times New Roman" w:hAnsi="Times New Roman" w:cs="Times New Roman"/>
          <w:sz w:val="24"/>
          <w:szCs w:val="24"/>
        </w:rPr>
        <w:t>L</w:t>
      </w:r>
      <w:r w:rsidR="00895A54" w:rsidRPr="006F5FD9">
        <w:rPr>
          <w:rFonts w:ascii="Times New Roman" w:hAnsi="Times New Roman" w:cs="Times New Roman"/>
          <w:sz w:val="24"/>
          <w:szCs w:val="24"/>
        </w:rPr>
        <w:t>a section III du premier chapitre du titre V du livre II de la première partie du code du travail est ainsi modifié</w:t>
      </w:r>
      <w:r w:rsidRPr="006F5FD9">
        <w:rPr>
          <w:rFonts w:ascii="Times New Roman" w:hAnsi="Times New Roman" w:cs="Times New Roman"/>
          <w:sz w:val="24"/>
          <w:szCs w:val="24"/>
        </w:rPr>
        <w:t>e</w:t>
      </w:r>
      <w:r w:rsidR="00777772" w:rsidRPr="006F5FD9">
        <w:rPr>
          <w:rFonts w:ascii="Times New Roman" w:hAnsi="Times New Roman" w:cs="Times New Roman"/>
          <w:sz w:val="24"/>
          <w:szCs w:val="24"/>
        </w:rPr>
        <w:t> :</w:t>
      </w:r>
    </w:p>
    <w:p w14:paraId="1414F965" w14:textId="26E1570A" w:rsidR="00351EF5" w:rsidRPr="006F5FD9" w:rsidRDefault="00895A54" w:rsidP="00351EF5">
      <w:pPr>
        <w:jc w:val="both"/>
        <w:rPr>
          <w:rFonts w:ascii="Times New Roman" w:hAnsi="Times New Roman" w:cs="Times New Roman"/>
          <w:sz w:val="24"/>
          <w:szCs w:val="24"/>
        </w:rPr>
      </w:pPr>
      <w:r w:rsidRPr="006F5FD9">
        <w:rPr>
          <w:rFonts w:ascii="Times New Roman" w:hAnsi="Times New Roman" w:cs="Times New Roman"/>
          <w:sz w:val="24"/>
          <w:szCs w:val="24"/>
        </w:rPr>
        <w:t xml:space="preserve">I </w:t>
      </w:r>
      <w:r w:rsidR="0047259B" w:rsidRPr="006F5FD9">
        <w:rPr>
          <w:rFonts w:ascii="Times New Roman" w:hAnsi="Times New Roman" w:cs="Times New Roman"/>
          <w:sz w:val="24"/>
          <w:szCs w:val="24"/>
        </w:rPr>
        <w:t>–</w:t>
      </w:r>
      <w:r w:rsidRPr="006F5FD9">
        <w:rPr>
          <w:rFonts w:ascii="Times New Roman" w:hAnsi="Times New Roman" w:cs="Times New Roman"/>
          <w:sz w:val="24"/>
          <w:szCs w:val="24"/>
        </w:rPr>
        <w:t xml:space="preserve"> </w:t>
      </w:r>
      <w:r w:rsidR="0047259B" w:rsidRPr="006F5FD9">
        <w:rPr>
          <w:rFonts w:ascii="Times New Roman" w:hAnsi="Times New Roman" w:cs="Times New Roman"/>
          <w:sz w:val="24"/>
          <w:szCs w:val="24"/>
        </w:rPr>
        <w:t>L</w:t>
      </w:r>
      <w:r w:rsidR="00351EF5" w:rsidRPr="006F5FD9">
        <w:rPr>
          <w:rFonts w:ascii="Times New Roman" w:hAnsi="Times New Roman" w:cs="Times New Roman"/>
          <w:sz w:val="24"/>
          <w:szCs w:val="24"/>
        </w:rPr>
        <w:t xml:space="preserve">’article L. 1251-35 est rédigé comme suit : </w:t>
      </w:r>
    </w:p>
    <w:p w14:paraId="1414F966" w14:textId="1BB4118E" w:rsidR="00351EF5" w:rsidRPr="006F5FD9" w:rsidRDefault="00351EF5"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1251-35- </w:t>
      </w:r>
      <w:r w:rsidRPr="006F5FD9">
        <w:rPr>
          <w:rFonts w:ascii="Times New Roman" w:hAnsi="Times New Roman" w:cs="Times New Roman"/>
          <w:sz w:val="24"/>
          <w:szCs w:val="24"/>
        </w:rPr>
        <w:t>La convention ou l’accord de branche de l’entreprise utilisatrice prévoit le nombre maximal de renouvellements possibles pour un contrat de mission.</w:t>
      </w:r>
    </w:p>
    <w:p w14:paraId="06238620" w14:textId="7421B5A6" w:rsidR="007133DF" w:rsidRPr="006F5FD9" w:rsidRDefault="007133DF" w:rsidP="007133DF">
      <w:pPr>
        <w:jc w:val="both"/>
        <w:rPr>
          <w:rFonts w:ascii="Times New Roman" w:hAnsi="Times New Roman" w:cs="Times New Roman"/>
          <w:sz w:val="24"/>
          <w:szCs w:val="24"/>
        </w:rPr>
      </w:pPr>
      <w:r w:rsidRPr="006F5FD9">
        <w:rPr>
          <w:rFonts w:ascii="Times New Roman" w:hAnsi="Times New Roman" w:cs="Times New Roman"/>
          <w:sz w:val="24"/>
          <w:szCs w:val="24"/>
        </w:rPr>
        <w:t>« Les conditions de renouvellement sont stipulées dans le contrat ou font l'objet d'un avenant soumis au salarié avant le terme initialement prévu. ».</w:t>
      </w:r>
    </w:p>
    <w:p w14:paraId="1414F967" w14:textId="77777777" w:rsidR="00895A54" w:rsidRPr="006F5FD9" w:rsidRDefault="00895A54" w:rsidP="00351EF5">
      <w:pPr>
        <w:jc w:val="both"/>
        <w:rPr>
          <w:rFonts w:ascii="Times New Roman" w:hAnsi="Times New Roman" w:cs="Times New Roman"/>
          <w:sz w:val="24"/>
          <w:szCs w:val="24"/>
        </w:rPr>
      </w:pPr>
      <w:r w:rsidRPr="006F5FD9">
        <w:rPr>
          <w:rFonts w:ascii="Times New Roman" w:hAnsi="Times New Roman" w:cs="Times New Roman"/>
          <w:sz w:val="24"/>
          <w:szCs w:val="24"/>
        </w:rPr>
        <w:t xml:space="preserve">II - </w:t>
      </w:r>
      <w:r w:rsidR="00351EF5" w:rsidRPr="006F5FD9">
        <w:rPr>
          <w:rFonts w:ascii="Times New Roman" w:hAnsi="Times New Roman" w:cs="Times New Roman"/>
          <w:sz w:val="24"/>
          <w:szCs w:val="24"/>
        </w:rPr>
        <w:t xml:space="preserve">Il est créé un article L. 1251-35-1 ainsi rédigé : </w:t>
      </w:r>
    </w:p>
    <w:p w14:paraId="1414F968" w14:textId="2DD4D9F3" w:rsidR="00351EF5" w:rsidRPr="006F5FD9" w:rsidRDefault="00351EF5"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1251-35-1- </w:t>
      </w:r>
      <w:r w:rsidRPr="006F5FD9">
        <w:rPr>
          <w:rFonts w:ascii="Times New Roman" w:hAnsi="Times New Roman" w:cs="Times New Roman"/>
          <w:sz w:val="24"/>
          <w:szCs w:val="24"/>
        </w:rPr>
        <w:t>A défaut de stipulation dans la convention ou l’accord de branche conclu en application de l’article L. 1251-35</w:t>
      </w:r>
      <w:r w:rsidRPr="006F5FD9">
        <w:rPr>
          <w:rFonts w:ascii="Times New Roman" w:hAnsi="Times New Roman" w:cs="Times New Roman"/>
          <w:b/>
          <w:sz w:val="24"/>
          <w:szCs w:val="24"/>
        </w:rPr>
        <w:t>,</w:t>
      </w:r>
      <w:r w:rsidRPr="006F5FD9">
        <w:rPr>
          <w:rFonts w:ascii="Times New Roman" w:hAnsi="Times New Roman" w:cs="Times New Roman"/>
          <w:sz w:val="24"/>
          <w:szCs w:val="24"/>
        </w:rPr>
        <w:t xml:space="preserve"> le contrat de mission est renouvelable deux fois pour une durée déterminée qui, ajoutée à la durée du contrat initial, ne peut excéder la durée maximale prévue </w:t>
      </w:r>
      <w:r w:rsidR="0047259B" w:rsidRPr="006F5FD9">
        <w:rPr>
          <w:rFonts w:ascii="Times New Roman" w:hAnsi="Times New Roman" w:cs="Times New Roman"/>
          <w:sz w:val="24"/>
          <w:szCs w:val="24"/>
        </w:rPr>
        <w:t>en application de l’article L. 1251-12 ou, le cas échéant, de</w:t>
      </w:r>
      <w:r w:rsidRPr="006F5FD9">
        <w:rPr>
          <w:rFonts w:ascii="Times New Roman" w:hAnsi="Times New Roman" w:cs="Times New Roman"/>
          <w:sz w:val="24"/>
          <w:szCs w:val="24"/>
        </w:rPr>
        <w:t xml:space="preserve"> l'article L. 1251-12-1. </w:t>
      </w:r>
    </w:p>
    <w:p w14:paraId="1414F969" w14:textId="4E65A43E" w:rsidR="00351EF5" w:rsidRPr="006F5FD9" w:rsidRDefault="003652EF" w:rsidP="00351EF5">
      <w:pPr>
        <w:jc w:val="both"/>
        <w:rPr>
          <w:rFonts w:ascii="Times New Roman" w:hAnsi="Times New Roman" w:cs="Times New Roman"/>
          <w:sz w:val="24"/>
          <w:szCs w:val="24"/>
        </w:rPr>
      </w:pPr>
      <w:r w:rsidRPr="006F5FD9">
        <w:rPr>
          <w:rFonts w:ascii="Times New Roman" w:hAnsi="Times New Roman" w:cs="Times New Roman"/>
          <w:sz w:val="24"/>
          <w:szCs w:val="24"/>
        </w:rPr>
        <w:t>« </w:t>
      </w:r>
      <w:r w:rsidR="00351EF5" w:rsidRPr="006F5FD9">
        <w:rPr>
          <w:rFonts w:ascii="Times New Roman" w:hAnsi="Times New Roman" w:cs="Times New Roman"/>
          <w:sz w:val="24"/>
          <w:szCs w:val="24"/>
        </w:rPr>
        <w:t>Les conditions de renouvellement sont stipulées dans le contrat ou font l'objet d'un avenant soumis au salarié avant le terme initialement prévu. »</w:t>
      </w:r>
    </w:p>
    <w:p w14:paraId="00FD9FF5" w14:textId="36A9435B" w:rsidR="00542800" w:rsidRPr="006F5FD9" w:rsidRDefault="00542800" w:rsidP="00351EF5">
      <w:pPr>
        <w:jc w:val="both"/>
        <w:rPr>
          <w:rFonts w:ascii="Times New Roman" w:hAnsi="Times New Roman" w:cs="Times New Roman"/>
          <w:sz w:val="24"/>
          <w:szCs w:val="24"/>
        </w:rPr>
      </w:pPr>
    </w:p>
    <w:p w14:paraId="19002C1E" w14:textId="6C08F0F5" w:rsidR="00542800" w:rsidRPr="006F5FD9" w:rsidRDefault="00542800" w:rsidP="00341025">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31</w:t>
      </w:r>
    </w:p>
    <w:p w14:paraId="0CB33AF4" w14:textId="77777777" w:rsidR="00542800" w:rsidRPr="006F5FD9" w:rsidRDefault="00542800" w:rsidP="00542800">
      <w:pPr>
        <w:jc w:val="both"/>
        <w:rPr>
          <w:rFonts w:ascii="Times New Roman" w:hAnsi="Times New Roman" w:cs="Times New Roman"/>
          <w:sz w:val="24"/>
          <w:szCs w:val="24"/>
        </w:rPr>
      </w:pPr>
      <w:r w:rsidRPr="006F5FD9">
        <w:rPr>
          <w:rFonts w:ascii="Times New Roman" w:hAnsi="Times New Roman" w:cs="Times New Roman"/>
          <w:sz w:val="24"/>
          <w:szCs w:val="24"/>
        </w:rPr>
        <w:t>L</w:t>
      </w:r>
      <w:r w:rsidR="00865941" w:rsidRPr="006F5FD9">
        <w:rPr>
          <w:rFonts w:ascii="Times New Roman" w:hAnsi="Times New Roman" w:cs="Times New Roman"/>
          <w:sz w:val="24"/>
          <w:szCs w:val="24"/>
        </w:rPr>
        <w:t xml:space="preserve">a </w:t>
      </w:r>
      <w:r w:rsidRPr="006F5FD9">
        <w:rPr>
          <w:rFonts w:ascii="Times New Roman" w:hAnsi="Times New Roman" w:cs="Times New Roman"/>
          <w:sz w:val="24"/>
          <w:szCs w:val="24"/>
        </w:rPr>
        <w:t>section III du premier chapitre du titre V du livre II de la première partie du code du travail est ainsi modifiée :</w:t>
      </w:r>
    </w:p>
    <w:p w14:paraId="4D25940A" w14:textId="6468EA85" w:rsidR="000707B2" w:rsidRPr="006F5FD9" w:rsidRDefault="00CE7C40" w:rsidP="000707B2">
      <w:pPr>
        <w:rPr>
          <w:rFonts w:ascii="Times New Roman" w:hAnsi="Times New Roman" w:cs="Times New Roman"/>
          <w:sz w:val="24"/>
          <w:szCs w:val="24"/>
        </w:rPr>
      </w:pPr>
      <w:r w:rsidRPr="006F5FD9">
        <w:rPr>
          <w:rFonts w:ascii="Times New Roman" w:hAnsi="Times New Roman" w:cs="Times New Roman"/>
          <w:sz w:val="24"/>
          <w:szCs w:val="24"/>
        </w:rPr>
        <w:lastRenderedPageBreak/>
        <w:t>I -</w:t>
      </w:r>
      <w:r w:rsidR="000707B2" w:rsidRPr="006F5FD9">
        <w:rPr>
          <w:rFonts w:ascii="Times New Roman" w:hAnsi="Times New Roman" w:cs="Times New Roman"/>
          <w:sz w:val="24"/>
          <w:szCs w:val="24"/>
        </w:rPr>
        <w:t xml:space="preserve"> L’article L. 1251-36 est rédigé comme suit : </w:t>
      </w:r>
    </w:p>
    <w:p w14:paraId="35AD1947" w14:textId="0C5ECB01" w:rsidR="000707B2" w:rsidRPr="006F5FD9" w:rsidRDefault="000707B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1251-36- </w:t>
      </w:r>
      <w:r w:rsidRPr="006F5FD9">
        <w:rPr>
          <w:rFonts w:ascii="Times New Roman" w:hAnsi="Times New Roman" w:cs="Times New Roman"/>
          <w:sz w:val="24"/>
          <w:szCs w:val="24"/>
        </w:rPr>
        <w:t>A l'expiration d'un contrat de mission, il ne peut être recouru, pour pourvoir le poste du salarié dont le contrat a pris fin, ni à un contrat à durée déterminée ni à un contrat de mission, avant l'expiration d'un délai de carence calculé en fonction de la durée du contrat de mission incluant, le cas échéant, son ou ses renouvellements. Les jours pris en compte sont les jours d’ouverture de l’entreprise</w:t>
      </w:r>
      <w:r w:rsidR="001629D9" w:rsidRPr="006F5FD9">
        <w:rPr>
          <w:rFonts w:ascii="Times New Roman" w:hAnsi="Times New Roman" w:cs="Times New Roman"/>
          <w:sz w:val="24"/>
          <w:szCs w:val="24"/>
        </w:rPr>
        <w:t xml:space="preserve"> ou de l’établissement utilisateur</w:t>
      </w:r>
      <w:r w:rsidR="00CD6C35" w:rsidRPr="006F5FD9">
        <w:rPr>
          <w:rFonts w:ascii="Times New Roman" w:hAnsi="Times New Roman" w:cs="Times New Roman"/>
          <w:sz w:val="24"/>
          <w:szCs w:val="24"/>
        </w:rPr>
        <w:t>s</w:t>
      </w:r>
      <w:r w:rsidRPr="006F5FD9">
        <w:rPr>
          <w:rFonts w:ascii="Times New Roman" w:hAnsi="Times New Roman" w:cs="Times New Roman"/>
          <w:sz w:val="24"/>
          <w:szCs w:val="24"/>
        </w:rPr>
        <w:t xml:space="preserve">. </w:t>
      </w:r>
    </w:p>
    <w:p w14:paraId="0462DC01" w14:textId="5450EB3E"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La convention ou l’accord de branche de l’entreprise utilisatrice prévoit les dispositions applicables pour le calcul de ce délai de carence.</w:t>
      </w: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  </w:t>
      </w:r>
    </w:p>
    <w:p w14:paraId="26D4E7CD" w14:textId="77777777" w:rsidR="00542800" w:rsidRPr="006F5FD9" w:rsidRDefault="00542800" w:rsidP="000707B2">
      <w:pPr>
        <w:jc w:val="both"/>
        <w:rPr>
          <w:rFonts w:ascii="Times New Roman" w:hAnsi="Times New Roman" w:cs="Times New Roman"/>
          <w:sz w:val="24"/>
          <w:szCs w:val="24"/>
        </w:rPr>
      </w:pPr>
    </w:p>
    <w:p w14:paraId="5F9ECB9B" w14:textId="27F9E941" w:rsidR="000707B2" w:rsidRPr="006F5FD9" w:rsidRDefault="00CE7C40" w:rsidP="00F07DB9">
      <w:pPr>
        <w:jc w:val="both"/>
        <w:rPr>
          <w:rFonts w:ascii="Times New Roman" w:hAnsi="Times New Roman" w:cs="Times New Roman"/>
          <w:sz w:val="24"/>
          <w:szCs w:val="24"/>
        </w:rPr>
      </w:pPr>
      <w:r w:rsidRPr="006F5FD9">
        <w:rPr>
          <w:rFonts w:ascii="Times New Roman" w:hAnsi="Times New Roman" w:cs="Times New Roman"/>
          <w:sz w:val="24"/>
          <w:szCs w:val="24"/>
        </w:rPr>
        <w:t>I</w:t>
      </w:r>
      <w:r w:rsidR="00542800" w:rsidRPr="006F5FD9">
        <w:rPr>
          <w:rFonts w:ascii="Times New Roman" w:hAnsi="Times New Roman" w:cs="Times New Roman"/>
          <w:sz w:val="24"/>
          <w:szCs w:val="24"/>
        </w:rPr>
        <w:t>I</w:t>
      </w:r>
      <w:r w:rsidRPr="006F5FD9">
        <w:rPr>
          <w:rFonts w:ascii="Times New Roman" w:hAnsi="Times New Roman" w:cs="Times New Roman"/>
          <w:sz w:val="24"/>
          <w:szCs w:val="24"/>
        </w:rPr>
        <w:t xml:space="preserve"> -</w:t>
      </w:r>
      <w:r w:rsidR="000707B2" w:rsidRPr="006F5FD9">
        <w:rPr>
          <w:rFonts w:ascii="Times New Roman" w:hAnsi="Times New Roman" w:cs="Times New Roman"/>
          <w:sz w:val="24"/>
          <w:szCs w:val="24"/>
        </w:rPr>
        <w:t xml:space="preserve"> Il est créé un article L. 1251-36-1 ainsi rédigé : </w:t>
      </w:r>
    </w:p>
    <w:p w14:paraId="69F5F0D1" w14:textId="1B5339B9" w:rsidR="000707B2" w:rsidRPr="006F5FD9" w:rsidRDefault="000707B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1251-36-1- </w:t>
      </w:r>
      <w:r w:rsidRPr="006F5FD9">
        <w:rPr>
          <w:rFonts w:ascii="Times New Roman" w:hAnsi="Times New Roman" w:cs="Times New Roman"/>
          <w:sz w:val="24"/>
          <w:szCs w:val="24"/>
        </w:rPr>
        <w:t xml:space="preserve">A défaut de stipulation dans la convention ou l’accord de branche conclu en application de l’article L. 1251-36, ce délai de carence est égal : </w:t>
      </w:r>
    </w:p>
    <w:p w14:paraId="61003069" w14:textId="52B9DD3E"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1° Au tiers de la durée du contrat de mission venu à expiration si la durée du contrat incluant, le cas échéant, son ou ses renouvellements, est de quatorze jours ou plus ; </w:t>
      </w:r>
    </w:p>
    <w:p w14:paraId="528720D8" w14:textId="5C96F59D"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2° A la moitié de la durée du contrat de mission venu à expiration si la durée du contrat incluant, le cas échéant, son ou ses renouvellements, est inférieure à quatorze jours. </w:t>
      </w:r>
    </w:p>
    <w:p w14:paraId="1F3AC420" w14:textId="1E9574AF" w:rsidR="000707B2" w:rsidRPr="006F5FD9" w:rsidRDefault="005553D2" w:rsidP="00F07DB9">
      <w:pPr>
        <w:jc w:val="both"/>
        <w:rPr>
          <w:rFonts w:ascii="Times New Roman" w:hAnsi="Times New Roman" w:cs="Times New Roman"/>
          <w:b/>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Les jours pris en compte pour apprécier le délai devant séparer les deux contrats sont les jours d'ouverture de l'entreprise ou de l'établissement utilisateurs. »</w:t>
      </w:r>
    </w:p>
    <w:p w14:paraId="4704230B" w14:textId="174153F6" w:rsidR="000707B2" w:rsidRPr="006F5FD9" w:rsidRDefault="00081F49" w:rsidP="00F07DB9">
      <w:pPr>
        <w:jc w:val="both"/>
        <w:rPr>
          <w:rFonts w:ascii="Times New Roman" w:hAnsi="Times New Roman" w:cs="Times New Roman"/>
          <w:sz w:val="24"/>
          <w:szCs w:val="24"/>
        </w:rPr>
      </w:pPr>
      <w:r w:rsidRPr="006F5FD9">
        <w:rPr>
          <w:rFonts w:ascii="Times New Roman" w:hAnsi="Times New Roman" w:cs="Times New Roman"/>
          <w:sz w:val="24"/>
          <w:szCs w:val="24"/>
        </w:rPr>
        <w:t xml:space="preserve">III </w:t>
      </w:r>
      <w:r w:rsidR="00CE7C40" w:rsidRPr="006F5FD9">
        <w:rPr>
          <w:rFonts w:ascii="Times New Roman" w:hAnsi="Times New Roman" w:cs="Times New Roman"/>
          <w:sz w:val="24"/>
          <w:szCs w:val="24"/>
        </w:rPr>
        <w:t>-</w:t>
      </w:r>
      <w:r w:rsidR="000707B2" w:rsidRPr="006F5FD9">
        <w:rPr>
          <w:rFonts w:ascii="Times New Roman" w:hAnsi="Times New Roman" w:cs="Times New Roman"/>
          <w:sz w:val="24"/>
          <w:szCs w:val="24"/>
        </w:rPr>
        <w:t xml:space="preserve"> L’article L. 1251-37 est rédigé comme suit : </w:t>
      </w:r>
    </w:p>
    <w:p w14:paraId="0341E2D7" w14:textId="53A7ACD2" w:rsidR="000707B2" w:rsidRPr="006F5FD9" w:rsidRDefault="000707B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1251-37- </w:t>
      </w:r>
      <w:r w:rsidR="00305BB3" w:rsidRPr="006F5FD9">
        <w:rPr>
          <w:rFonts w:ascii="Times New Roman" w:hAnsi="Times New Roman" w:cs="Times New Roman"/>
          <w:sz w:val="24"/>
          <w:szCs w:val="24"/>
        </w:rPr>
        <w:t xml:space="preserve">La </w:t>
      </w:r>
      <w:r w:rsidRPr="006F5FD9">
        <w:rPr>
          <w:rFonts w:ascii="Times New Roman" w:hAnsi="Times New Roman" w:cs="Times New Roman"/>
          <w:sz w:val="24"/>
          <w:szCs w:val="24"/>
        </w:rPr>
        <w:t xml:space="preserve">convention ou </w:t>
      </w:r>
      <w:r w:rsidR="00305BB3" w:rsidRPr="006F5FD9">
        <w:rPr>
          <w:rFonts w:ascii="Times New Roman" w:hAnsi="Times New Roman" w:cs="Times New Roman"/>
          <w:sz w:val="24"/>
          <w:szCs w:val="24"/>
        </w:rPr>
        <w:t>l’</w:t>
      </w:r>
      <w:r w:rsidRPr="006F5FD9">
        <w:rPr>
          <w:rFonts w:ascii="Times New Roman" w:hAnsi="Times New Roman" w:cs="Times New Roman"/>
          <w:sz w:val="24"/>
          <w:szCs w:val="24"/>
        </w:rPr>
        <w:t xml:space="preserve">accord de branche </w:t>
      </w:r>
      <w:r w:rsidR="00305BB3" w:rsidRPr="006F5FD9">
        <w:rPr>
          <w:rFonts w:ascii="Times New Roman" w:hAnsi="Times New Roman" w:cs="Times New Roman"/>
          <w:sz w:val="24"/>
          <w:szCs w:val="24"/>
        </w:rPr>
        <w:t xml:space="preserve">de l’entreprise utilisatrice </w:t>
      </w:r>
      <w:r w:rsidRPr="006F5FD9">
        <w:rPr>
          <w:rFonts w:ascii="Times New Roman" w:hAnsi="Times New Roman" w:cs="Times New Roman"/>
          <w:sz w:val="24"/>
          <w:szCs w:val="24"/>
        </w:rPr>
        <w:t xml:space="preserve">prévoit les conditions où le délai de carence prévu à l’article L. 1251-36 n’est pas applicable » </w:t>
      </w:r>
    </w:p>
    <w:p w14:paraId="76E50B8C" w14:textId="629DCBCE" w:rsidR="000707B2" w:rsidRPr="006F5FD9" w:rsidRDefault="00081F49" w:rsidP="00F07DB9">
      <w:pPr>
        <w:jc w:val="both"/>
        <w:rPr>
          <w:rFonts w:ascii="Times New Roman" w:hAnsi="Times New Roman" w:cs="Times New Roman"/>
          <w:sz w:val="24"/>
          <w:szCs w:val="24"/>
        </w:rPr>
      </w:pPr>
      <w:r w:rsidRPr="006F5FD9">
        <w:rPr>
          <w:rFonts w:ascii="Times New Roman" w:hAnsi="Times New Roman" w:cs="Times New Roman"/>
          <w:sz w:val="24"/>
          <w:szCs w:val="24"/>
        </w:rPr>
        <w:t>IV</w:t>
      </w:r>
      <w:r w:rsidR="00CE7C40" w:rsidRPr="006F5FD9">
        <w:rPr>
          <w:rFonts w:ascii="Times New Roman" w:hAnsi="Times New Roman" w:cs="Times New Roman"/>
          <w:sz w:val="24"/>
          <w:szCs w:val="24"/>
        </w:rPr>
        <w:t xml:space="preserve"> -</w:t>
      </w:r>
      <w:r w:rsidR="000707B2" w:rsidRPr="006F5FD9">
        <w:rPr>
          <w:rFonts w:ascii="Times New Roman" w:hAnsi="Times New Roman" w:cs="Times New Roman"/>
          <w:sz w:val="24"/>
          <w:szCs w:val="24"/>
        </w:rPr>
        <w:t xml:space="preserve"> Il est créé un article L. 1251-37-1 rédigé comme suit : </w:t>
      </w:r>
    </w:p>
    <w:p w14:paraId="4BF9035A" w14:textId="06091150" w:rsidR="000707B2" w:rsidRPr="006F5FD9" w:rsidRDefault="000707B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5553D2" w:rsidRPr="006F5FD9">
        <w:rPr>
          <w:rFonts w:ascii="Times New Roman" w:hAnsi="Times New Roman" w:cs="Times New Roman"/>
          <w:sz w:val="24"/>
          <w:szCs w:val="24"/>
        </w:rPr>
        <w:t xml:space="preserve">Art. L. 1251-37-1- </w:t>
      </w:r>
      <w:r w:rsidRPr="006F5FD9">
        <w:rPr>
          <w:rFonts w:ascii="Times New Roman" w:hAnsi="Times New Roman" w:cs="Times New Roman"/>
          <w:sz w:val="24"/>
          <w:szCs w:val="24"/>
        </w:rPr>
        <w:t>A défaut de stipulation dans la convention ou l’accord de branche conclu en application de l’article L. 1251-</w:t>
      </w:r>
      <w:r w:rsidR="00D60224" w:rsidRPr="006F5FD9">
        <w:rPr>
          <w:rFonts w:ascii="Times New Roman" w:hAnsi="Times New Roman" w:cs="Times New Roman"/>
          <w:sz w:val="24"/>
          <w:szCs w:val="24"/>
        </w:rPr>
        <w:t>37</w:t>
      </w:r>
      <w:r w:rsidRPr="006F5FD9">
        <w:rPr>
          <w:rFonts w:ascii="Times New Roman" w:hAnsi="Times New Roman" w:cs="Times New Roman"/>
          <w:sz w:val="24"/>
          <w:szCs w:val="24"/>
        </w:rPr>
        <w:t xml:space="preserve">, le délai de carence n'est pas applicable : </w:t>
      </w:r>
    </w:p>
    <w:p w14:paraId="18FCDDC0" w14:textId="45AB1332"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1° Lorsque le contrat de mission est conclu pour assurer le remplacement d'un salarié temporairement absent ou dont le contrat de travail est suspendu, en cas de nouvelle absence du salarié remplacé ; </w:t>
      </w:r>
    </w:p>
    <w:p w14:paraId="566987B8" w14:textId="5B28015D"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2° Lorsque le contrat de mission est conclu pour l'exécution de travaux urgents nécessités par des mesures de sécurité ; </w:t>
      </w:r>
    </w:p>
    <w:p w14:paraId="7313C9DD" w14:textId="5C06F395"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0707B2" w:rsidRPr="006F5FD9">
        <w:rPr>
          <w:rFonts w:ascii="Times New Roman" w:hAnsi="Times New Roman" w:cs="Times New Roman"/>
          <w:sz w:val="24"/>
          <w:szCs w:val="24"/>
        </w:rPr>
        <w:t xml:space="preserve">3° Lorsque le contrat de travail à durée déterminée est conclu pour pourvoir un emploi à caractère saisonnier défini au 3° de l'article L. 1242-2 ou pour lequel, dans certains secteurs d'activité définis par décret ou par voie de convention ou d'accord collectif étendu, il est d'usage constant de ne pas recourir au contrat de travail à durée indéterminée en raison de la nature de l'activité exercée et du caractère par nature temporaire de cet emploi ; </w:t>
      </w:r>
    </w:p>
    <w:p w14:paraId="403C846A" w14:textId="4EDE7157"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lastRenderedPageBreak/>
        <w:t>« </w:t>
      </w:r>
      <w:r w:rsidR="000707B2" w:rsidRPr="006F5FD9">
        <w:rPr>
          <w:rFonts w:ascii="Times New Roman" w:hAnsi="Times New Roman" w:cs="Times New Roman"/>
          <w:sz w:val="24"/>
          <w:szCs w:val="24"/>
        </w:rPr>
        <w:t xml:space="preserve">4° Lorsque le contrat est conclu pour assurer le remplacement de l'une des personnes mentionnées aux 4° et 5° de l'article L. 1251-6 ; </w:t>
      </w:r>
    </w:p>
    <w:p w14:paraId="0E7DCD28" w14:textId="74E0A024" w:rsidR="000707B2" w:rsidRPr="006F5FD9" w:rsidRDefault="009A6882" w:rsidP="00F07DB9">
      <w:pPr>
        <w:jc w:val="both"/>
        <w:rPr>
          <w:rFonts w:ascii="Times New Roman" w:hAnsi="Times New Roman" w:cs="Times New Roman"/>
          <w:sz w:val="24"/>
          <w:szCs w:val="24"/>
        </w:rPr>
      </w:pPr>
      <w:r w:rsidRPr="006F5FD9" w:rsidDel="009A6882">
        <w:rPr>
          <w:rFonts w:ascii="Times New Roman" w:hAnsi="Times New Roman" w:cs="Times New Roman"/>
          <w:sz w:val="24"/>
          <w:szCs w:val="24"/>
        </w:rPr>
        <w:t xml:space="preserve"> </w:t>
      </w:r>
      <w:r w:rsidR="005553D2" w:rsidRPr="006F5FD9">
        <w:rPr>
          <w:rFonts w:ascii="Times New Roman" w:hAnsi="Times New Roman" w:cs="Times New Roman"/>
          <w:sz w:val="24"/>
          <w:szCs w:val="24"/>
        </w:rPr>
        <w:t>« </w:t>
      </w:r>
      <w:r w:rsidRPr="006F5FD9">
        <w:rPr>
          <w:rFonts w:ascii="Times New Roman" w:hAnsi="Times New Roman" w:cs="Times New Roman"/>
          <w:sz w:val="24"/>
          <w:szCs w:val="24"/>
        </w:rPr>
        <w:t>5</w:t>
      </w:r>
      <w:r w:rsidR="000707B2" w:rsidRPr="006F5FD9">
        <w:rPr>
          <w:rFonts w:ascii="Times New Roman" w:hAnsi="Times New Roman" w:cs="Times New Roman"/>
          <w:sz w:val="24"/>
          <w:szCs w:val="24"/>
        </w:rPr>
        <w:t xml:space="preserve">° Lorsque le salarié est à l'initiative d'une rupture anticipée du contrat ; </w:t>
      </w:r>
    </w:p>
    <w:p w14:paraId="1C346AF7" w14:textId="686C8162" w:rsidR="000707B2" w:rsidRPr="006F5FD9" w:rsidRDefault="005553D2" w:rsidP="00F07DB9">
      <w:pPr>
        <w:jc w:val="both"/>
        <w:rPr>
          <w:rFonts w:ascii="Times New Roman" w:hAnsi="Times New Roman" w:cs="Times New Roman"/>
          <w:sz w:val="24"/>
          <w:szCs w:val="24"/>
        </w:rPr>
      </w:pPr>
      <w:r w:rsidRPr="006F5FD9">
        <w:rPr>
          <w:rFonts w:ascii="Times New Roman" w:hAnsi="Times New Roman" w:cs="Times New Roman"/>
          <w:sz w:val="24"/>
          <w:szCs w:val="24"/>
        </w:rPr>
        <w:t>« </w:t>
      </w:r>
      <w:r w:rsidR="009A6882" w:rsidRPr="006F5FD9">
        <w:rPr>
          <w:rFonts w:ascii="Times New Roman" w:hAnsi="Times New Roman" w:cs="Times New Roman"/>
          <w:sz w:val="24"/>
          <w:szCs w:val="24"/>
        </w:rPr>
        <w:t>6</w:t>
      </w:r>
      <w:r w:rsidR="000707B2" w:rsidRPr="006F5FD9">
        <w:rPr>
          <w:rFonts w:ascii="Times New Roman" w:hAnsi="Times New Roman" w:cs="Times New Roman"/>
          <w:sz w:val="24"/>
          <w:szCs w:val="24"/>
        </w:rPr>
        <w:t>° Lorsque le salarié refuse le renouvellement de son contrat de mission, pour la durée du contrat non renouvelé. »</w:t>
      </w:r>
    </w:p>
    <w:p w14:paraId="1414F96A" w14:textId="1AC3A449" w:rsidR="003931D7" w:rsidRPr="006F5FD9" w:rsidRDefault="003931D7" w:rsidP="003931D7">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32</w:t>
      </w:r>
    </w:p>
    <w:p w14:paraId="46F84637" w14:textId="2F304498" w:rsidR="00194D70" w:rsidRPr="006F5FD9" w:rsidRDefault="00194D70" w:rsidP="00194D70">
      <w:pPr>
        <w:jc w:val="both"/>
        <w:rPr>
          <w:rFonts w:ascii="Times New Roman" w:hAnsi="Times New Roman" w:cs="Times New Roman"/>
          <w:sz w:val="24"/>
          <w:szCs w:val="24"/>
        </w:rPr>
      </w:pPr>
      <w:r w:rsidRPr="006F5FD9">
        <w:rPr>
          <w:rFonts w:ascii="Times New Roman" w:hAnsi="Times New Roman" w:cs="Times New Roman"/>
          <w:sz w:val="24"/>
          <w:szCs w:val="24"/>
        </w:rPr>
        <w:t xml:space="preserve">I. Le chapitre I du titre V du livre II de la première partie du code du travail est ainsi modifié : </w:t>
      </w:r>
    </w:p>
    <w:p w14:paraId="3DAA86B8" w14:textId="07E59E51" w:rsidR="00194D70" w:rsidRPr="006F5FD9" w:rsidRDefault="00194D70" w:rsidP="00194D70">
      <w:pPr>
        <w:jc w:val="both"/>
        <w:rPr>
          <w:rFonts w:ascii="Times New Roman" w:hAnsi="Times New Roman" w:cs="Times New Roman"/>
          <w:sz w:val="24"/>
          <w:szCs w:val="24"/>
        </w:rPr>
      </w:pPr>
      <w:r w:rsidRPr="006F5FD9">
        <w:rPr>
          <w:rFonts w:ascii="Times New Roman" w:hAnsi="Times New Roman" w:cs="Times New Roman"/>
          <w:sz w:val="24"/>
          <w:szCs w:val="24"/>
        </w:rPr>
        <w:t>A l’article L. 1251-30, les mots « l’article L. 1251-12 » sont remplacés par les mots « les articles L. 1251-12 et L. 1251-12-1 ».</w:t>
      </w:r>
    </w:p>
    <w:p w14:paraId="2439DFDE" w14:textId="51E457CB" w:rsidR="00194D70" w:rsidRPr="006F5FD9" w:rsidRDefault="00194D70" w:rsidP="00194D70">
      <w:pPr>
        <w:jc w:val="both"/>
        <w:rPr>
          <w:rFonts w:ascii="Times New Roman" w:hAnsi="Times New Roman" w:cs="Times New Roman"/>
          <w:sz w:val="24"/>
          <w:szCs w:val="24"/>
        </w:rPr>
      </w:pPr>
      <w:r w:rsidRPr="006F5FD9">
        <w:rPr>
          <w:rFonts w:ascii="Times New Roman" w:hAnsi="Times New Roman" w:cs="Times New Roman"/>
          <w:sz w:val="24"/>
          <w:szCs w:val="24"/>
        </w:rPr>
        <w:t>A l’article L. 1251-34, les mots « de l’article L. 1251-12 » sont remplacés par les mots « des articles L. 1251-12 et L. 1251-12-1 ».</w:t>
      </w:r>
    </w:p>
    <w:p w14:paraId="73158081" w14:textId="77777777" w:rsidR="00194D70" w:rsidRPr="006F5FD9" w:rsidRDefault="00194D70" w:rsidP="00A72920">
      <w:pPr>
        <w:jc w:val="both"/>
        <w:rPr>
          <w:rFonts w:ascii="Times New Roman" w:hAnsi="Times New Roman" w:cs="Times New Roman"/>
          <w:sz w:val="24"/>
          <w:szCs w:val="24"/>
        </w:rPr>
      </w:pPr>
    </w:p>
    <w:p w14:paraId="686B95F7" w14:textId="635F670D" w:rsidR="00A72920" w:rsidRPr="006F5FD9" w:rsidRDefault="00194D70" w:rsidP="00A72920">
      <w:pPr>
        <w:jc w:val="both"/>
        <w:rPr>
          <w:rFonts w:ascii="Times New Roman" w:hAnsi="Times New Roman" w:cs="Times New Roman"/>
          <w:sz w:val="24"/>
          <w:szCs w:val="24"/>
        </w:rPr>
      </w:pPr>
      <w:r w:rsidRPr="006F5FD9">
        <w:rPr>
          <w:rFonts w:ascii="Times New Roman" w:hAnsi="Times New Roman" w:cs="Times New Roman"/>
          <w:sz w:val="24"/>
          <w:szCs w:val="24"/>
        </w:rPr>
        <w:t>I</w:t>
      </w:r>
      <w:r w:rsidR="00A72920" w:rsidRPr="006F5FD9">
        <w:rPr>
          <w:rFonts w:ascii="Times New Roman" w:hAnsi="Times New Roman" w:cs="Times New Roman"/>
          <w:sz w:val="24"/>
          <w:szCs w:val="24"/>
        </w:rPr>
        <w:t xml:space="preserve">I. La sous-section 5 de la section III du chapitre Ier du titre V du livre II de la première partie du code du travail est ainsi modifiée : </w:t>
      </w:r>
    </w:p>
    <w:p w14:paraId="7FEB1E5F" w14:textId="07AC9646" w:rsidR="00A72920" w:rsidRPr="006F5FD9" w:rsidRDefault="00A72920" w:rsidP="00A72920">
      <w:pPr>
        <w:jc w:val="both"/>
        <w:rPr>
          <w:rFonts w:ascii="Times New Roman" w:hAnsi="Times New Roman" w:cs="Times New Roman"/>
          <w:sz w:val="24"/>
          <w:szCs w:val="24"/>
        </w:rPr>
      </w:pPr>
      <w:r w:rsidRPr="006F5FD9">
        <w:rPr>
          <w:rFonts w:ascii="Times New Roman" w:hAnsi="Times New Roman" w:cs="Times New Roman"/>
          <w:sz w:val="24"/>
          <w:szCs w:val="24"/>
        </w:rPr>
        <w:t xml:space="preserve">A l’article L. 1251-40, les mots « à L. 1251-12, L. 1251-30 et L. 1251-35 » sont remplacés par les mots « , L. 1251-11, L. 1251-12-1, L. 1251-30 et L. 1251-35-1, et des stipulations des conventions ou des accords de branche conclus en application des articles L. 1251-12 et L. 1251-35 ». </w:t>
      </w:r>
    </w:p>
    <w:p w14:paraId="1414F96B" w14:textId="3328A6C3" w:rsidR="00895A54" w:rsidRPr="006F5FD9" w:rsidRDefault="00A72920" w:rsidP="00A72920">
      <w:pPr>
        <w:jc w:val="both"/>
        <w:rPr>
          <w:rFonts w:ascii="Times New Roman" w:hAnsi="Times New Roman" w:cs="Times New Roman"/>
          <w:sz w:val="24"/>
          <w:szCs w:val="24"/>
        </w:rPr>
      </w:pPr>
      <w:r w:rsidRPr="006F5FD9">
        <w:rPr>
          <w:rFonts w:ascii="Times New Roman" w:hAnsi="Times New Roman" w:cs="Times New Roman"/>
          <w:sz w:val="24"/>
          <w:szCs w:val="24"/>
        </w:rPr>
        <w:t>I</w:t>
      </w:r>
      <w:r w:rsidR="00194D70" w:rsidRPr="006F5FD9">
        <w:rPr>
          <w:rFonts w:ascii="Times New Roman" w:hAnsi="Times New Roman" w:cs="Times New Roman"/>
          <w:sz w:val="24"/>
          <w:szCs w:val="24"/>
        </w:rPr>
        <w:t>I</w:t>
      </w:r>
      <w:r w:rsidRPr="006F5FD9">
        <w:rPr>
          <w:rFonts w:ascii="Times New Roman" w:hAnsi="Times New Roman" w:cs="Times New Roman"/>
          <w:sz w:val="24"/>
          <w:szCs w:val="24"/>
        </w:rPr>
        <w:t xml:space="preserve">I. </w:t>
      </w:r>
      <w:r w:rsidR="00895A54" w:rsidRPr="006F5FD9">
        <w:rPr>
          <w:rFonts w:ascii="Times New Roman" w:hAnsi="Times New Roman" w:cs="Times New Roman"/>
          <w:sz w:val="24"/>
          <w:szCs w:val="24"/>
        </w:rPr>
        <w:t>La section I du chapitre V du titre V du livre II de la première partie du code du travail est ainsi modifiée :</w:t>
      </w:r>
    </w:p>
    <w:p w14:paraId="1414F96C" w14:textId="39761C89" w:rsidR="003931D7" w:rsidRPr="006F5FD9" w:rsidRDefault="00A72920" w:rsidP="003931D7">
      <w:pPr>
        <w:jc w:val="both"/>
        <w:rPr>
          <w:rFonts w:ascii="Times New Roman" w:hAnsi="Times New Roman" w:cs="Times New Roman"/>
          <w:sz w:val="24"/>
          <w:szCs w:val="24"/>
        </w:rPr>
      </w:pPr>
      <w:r w:rsidRPr="006F5FD9">
        <w:rPr>
          <w:rFonts w:ascii="Times New Roman" w:hAnsi="Times New Roman" w:cs="Times New Roman"/>
          <w:sz w:val="24"/>
          <w:szCs w:val="24"/>
        </w:rPr>
        <w:t>1°</w:t>
      </w:r>
      <w:r w:rsidR="00895A54" w:rsidRPr="006F5FD9">
        <w:rPr>
          <w:rFonts w:ascii="Times New Roman" w:hAnsi="Times New Roman" w:cs="Times New Roman"/>
          <w:sz w:val="24"/>
          <w:szCs w:val="24"/>
        </w:rPr>
        <w:t xml:space="preserve"> </w:t>
      </w:r>
      <w:r w:rsidR="003931D7" w:rsidRPr="006F5FD9">
        <w:rPr>
          <w:rFonts w:ascii="Times New Roman" w:hAnsi="Times New Roman" w:cs="Times New Roman"/>
          <w:sz w:val="24"/>
          <w:szCs w:val="24"/>
        </w:rPr>
        <w:t>A l’article L. 1255-7, les mots « </w:t>
      </w:r>
      <w:r w:rsidR="005927F9" w:rsidRPr="006F5FD9">
        <w:rPr>
          <w:rFonts w:ascii="Times New Roman" w:hAnsi="Times New Roman" w:cs="Times New Roman"/>
          <w:sz w:val="24"/>
          <w:szCs w:val="24"/>
        </w:rPr>
        <w:t xml:space="preserve">à l’article </w:t>
      </w:r>
      <w:r w:rsidR="003931D7" w:rsidRPr="006F5FD9">
        <w:rPr>
          <w:rFonts w:ascii="Times New Roman" w:hAnsi="Times New Roman" w:cs="Times New Roman"/>
          <w:sz w:val="24"/>
          <w:szCs w:val="24"/>
        </w:rPr>
        <w:t xml:space="preserve">L. 1251-12 » sont </w:t>
      </w:r>
      <w:r w:rsidR="005927F9" w:rsidRPr="006F5FD9">
        <w:rPr>
          <w:rFonts w:ascii="Times New Roman" w:hAnsi="Times New Roman" w:cs="Times New Roman"/>
          <w:sz w:val="24"/>
          <w:szCs w:val="24"/>
        </w:rPr>
        <w:t xml:space="preserve">remplacés par </w:t>
      </w:r>
      <w:r w:rsidR="003931D7" w:rsidRPr="006F5FD9">
        <w:rPr>
          <w:rFonts w:ascii="Times New Roman" w:hAnsi="Times New Roman" w:cs="Times New Roman"/>
          <w:sz w:val="24"/>
          <w:szCs w:val="24"/>
        </w:rPr>
        <w:t xml:space="preserve">les mots «  </w:t>
      </w:r>
      <w:r w:rsidR="00270E4C" w:rsidRPr="006F5FD9">
        <w:rPr>
          <w:rFonts w:ascii="Times New Roman" w:hAnsi="Times New Roman" w:cs="Times New Roman"/>
          <w:sz w:val="24"/>
          <w:szCs w:val="24"/>
        </w:rPr>
        <w:t>par</w:t>
      </w:r>
      <w:r w:rsidR="005927F9" w:rsidRPr="006F5FD9">
        <w:rPr>
          <w:rFonts w:ascii="Times New Roman" w:hAnsi="Times New Roman" w:cs="Times New Roman"/>
          <w:sz w:val="24"/>
          <w:szCs w:val="24"/>
        </w:rPr>
        <w:t xml:space="preserve"> les stipulations de la convention ou de l’accord de branche conclu en application de l’article L. 1251-12 ou, le cas échéant</w:t>
      </w:r>
      <w:r w:rsidR="00270E4C" w:rsidRPr="006F5FD9">
        <w:rPr>
          <w:rFonts w:ascii="Times New Roman" w:hAnsi="Times New Roman" w:cs="Times New Roman"/>
          <w:sz w:val="24"/>
          <w:szCs w:val="24"/>
        </w:rPr>
        <w:t>,</w:t>
      </w:r>
      <w:r w:rsidR="005927F9" w:rsidRPr="006F5FD9">
        <w:rPr>
          <w:rFonts w:ascii="Times New Roman" w:hAnsi="Times New Roman" w:cs="Times New Roman"/>
          <w:sz w:val="24"/>
          <w:szCs w:val="24"/>
        </w:rPr>
        <w:t xml:space="preserve"> </w:t>
      </w:r>
      <w:r w:rsidR="00270E4C" w:rsidRPr="006F5FD9">
        <w:rPr>
          <w:rFonts w:ascii="Times New Roman" w:hAnsi="Times New Roman" w:cs="Times New Roman"/>
          <w:sz w:val="24"/>
          <w:szCs w:val="24"/>
        </w:rPr>
        <w:t>aux dispositions de</w:t>
      </w:r>
      <w:r w:rsidR="005927F9" w:rsidRPr="006F5FD9">
        <w:rPr>
          <w:rFonts w:ascii="Times New Roman" w:hAnsi="Times New Roman" w:cs="Times New Roman"/>
          <w:sz w:val="24"/>
          <w:szCs w:val="24"/>
        </w:rPr>
        <w:t xml:space="preserve"> l’article </w:t>
      </w:r>
      <w:r w:rsidR="003931D7" w:rsidRPr="006F5FD9">
        <w:rPr>
          <w:rFonts w:ascii="Times New Roman" w:hAnsi="Times New Roman" w:cs="Times New Roman"/>
          <w:sz w:val="24"/>
          <w:szCs w:val="24"/>
        </w:rPr>
        <w:t xml:space="preserve"> L. 1251-12-1.</w:t>
      </w:r>
    </w:p>
    <w:p w14:paraId="7E3BCF39" w14:textId="6F02A6FA" w:rsidR="009A6882" w:rsidRPr="006F5FD9" w:rsidRDefault="00A72920" w:rsidP="00E975EA">
      <w:pPr>
        <w:jc w:val="both"/>
        <w:rPr>
          <w:rFonts w:ascii="Times New Roman" w:hAnsi="Times New Roman" w:cs="Times New Roman"/>
          <w:sz w:val="24"/>
          <w:szCs w:val="24"/>
        </w:rPr>
      </w:pPr>
      <w:r w:rsidRPr="006F5FD9">
        <w:rPr>
          <w:rFonts w:ascii="Times New Roman" w:hAnsi="Times New Roman" w:cs="Times New Roman"/>
          <w:sz w:val="24"/>
          <w:szCs w:val="24"/>
        </w:rPr>
        <w:t>2°</w:t>
      </w:r>
      <w:r w:rsidR="00895A54" w:rsidRPr="006F5FD9">
        <w:rPr>
          <w:rFonts w:ascii="Times New Roman" w:hAnsi="Times New Roman" w:cs="Times New Roman"/>
          <w:sz w:val="24"/>
          <w:szCs w:val="24"/>
        </w:rPr>
        <w:t xml:space="preserve"> </w:t>
      </w:r>
      <w:r w:rsidR="00351EF5" w:rsidRPr="006F5FD9">
        <w:rPr>
          <w:rFonts w:ascii="Times New Roman" w:hAnsi="Times New Roman" w:cs="Times New Roman"/>
          <w:sz w:val="24"/>
          <w:szCs w:val="24"/>
        </w:rPr>
        <w:t>A l’article L. 1255-8, les mots « </w:t>
      </w:r>
      <w:r w:rsidR="00270E4C" w:rsidRPr="006F5FD9">
        <w:rPr>
          <w:rFonts w:ascii="Times New Roman" w:hAnsi="Times New Roman" w:cs="Times New Roman"/>
          <w:sz w:val="24"/>
          <w:szCs w:val="24"/>
        </w:rPr>
        <w:t xml:space="preserve">à l’article </w:t>
      </w:r>
      <w:r w:rsidR="00351EF5" w:rsidRPr="006F5FD9">
        <w:rPr>
          <w:rFonts w:ascii="Times New Roman" w:hAnsi="Times New Roman" w:cs="Times New Roman"/>
          <w:sz w:val="24"/>
          <w:szCs w:val="24"/>
        </w:rPr>
        <w:t xml:space="preserve">L.1251-35 » sont </w:t>
      </w:r>
      <w:r w:rsidR="00270E4C" w:rsidRPr="006F5FD9">
        <w:rPr>
          <w:rFonts w:ascii="Times New Roman" w:hAnsi="Times New Roman" w:cs="Times New Roman"/>
          <w:sz w:val="24"/>
          <w:szCs w:val="24"/>
        </w:rPr>
        <w:t xml:space="preserve">remplacés par </w:t>
      </w:r>
      <w:r w:rsidR="00351EF5" w:rsidRPr="006F5FD9">
        <w:rPr>
          <w:rFonts w:ascii="Times New Roman" w:hAnsi="Times New Roman" w:cs="Times New Roman"/>
          <w:sz w:val="24"/>
          <w:szCs w:val="24"/>
        </w:rPr>
        <w:t>les mots «</w:t>
      </w:r>
      <w:r w:rsidR="000707B2" w:rsidRPr="006F5FD9">
        <w:rPr>
          <w:rFonts w:ascii="Times New Roman" w:hAnsi="Times New Roman" w:cs="Times New Roman"/>
          <w:sz w:val="24"/>
          <w:szCs w:val="24"/>
        </w:rPr>
        <w:t xml:space="preserve"> </w:t>
      </w:r>
      <w:r w:rsidR="00270E4C" w:rsidRPr="006F5FD9">
        <w:rPr>
          <w:rFonts w:ascii="Times New Roman" w:hAnsi="Times New Roman" w:cs="Times New Roman"/>
          <w:sz w:val="24"/>
          <w:szCs w:val="24"/>
        </w:rPr>
        <w:t>par les stipulations de la convention ou de l’accord de branche conclu en application de l’article L. 1251-35 ou, le cas échéant, aux dispositions de</w:t>
      </w:r>
      <w:r w:rsidR="00983E16" w:rsidRPr="006F5FD9">
        <w:rPr>
          <w:rFonts w:ascii="Times New Roman" w:hAnsi="Times New Roman" w:cs="Times New Roman"/>
          <w:sz w:val="24"/>
          <w:szCs w:val="24"/>
        </w:rPr>
        <w:t xml:space="preserve"> </w:t>
      </w:r>
      <w:r w:rsidR="00270E4C" w:rsidRPr="006F5FD9">
        <w:rPr>
          <w:rFonts w:ascii="Times New Roman" w:hAnsi="Times New Roman" w:cs="Times New Roman"/>
          <w:sz w:val="24"/>
          <w:szCs w:val="24"/>
        </w:rPr>
        <w:t>l’article </w:t>
      </w:r>
      <w:r w:rsidR="00351EF5" w:rsidRPr="006F5FD9">
        <w:rPr>
          <w:rFonts w:ascii="Times New Roman" w:hAnsi="Times New Roman" w:cs="Times New Roman"/>
          <w:sz w:val="24"/>
          <w:szCs w:val="24"/>
        </w:rPr>
        <w:t>L. 1251-35-1</w:t>
      </w:r>
      <w:r w:rsidR="00366BEF" w:rsidRPr="006F5FD9">
        <w:rPr>
          <w:rFonts w:ascii="Times New Roman" w:hAnsi="Times New Roman" w:cs="Times New Roman"/>
          <w:sz w:val="24"/>
          <w:szCs w:val="24"/>
        </w:rPr>
        <w:t>.</w:t>
      </w:r>
      <w:r w:rsidR="00351EF5" w:rsidRPr="006F5FD9">
        <w:rPr>
          <w:rFonts w:ascii="Times New Roman" w:hAnsi="Times New Roman" w:cs="Times New Roman"/>
          <w:sz w:val="24"/>
          <w:szCs w:val="24"/>
        </w:rPr>
        <w:t> </w:t>
      </w:r>
    </w:p>
    <w:p w14:paraId="1414F96E" w14:textId="7556B985" w:rsidR="00856403" w:rsidRPr="006F5FD9" w:rsidRDefault="00A72920" w:rsidP="00E975EA">
      <w:pPr>
        <w:jc w:val="both"/>
        <w:rPr>
          <w:rFonts w:ascii="Times New Roman" w:hAnsi="Times New Roman" w:cs="Times New Roman"/>
          <w:sz w:val="24"/>
          <w:szCs w:val="24"/>
        </w:rPr>
      </w:pPr>
      <w:r w:rsidRPr="006F5FD9">
        <w:rPr>
          <w:rFonts w:ascii="Times New Roman" w:hAnsi="Times New Roman" w:cs="Times New Roman"/>
          <w:sz w:val="24"/>
          <w:szCs w:val="24"/>
        </w:rPr>
        <w:t>3°</w:t>
      </w:r>
      <w:r w:rsidR="009A6882" w:rsidRPr="006F5FD9">
        <w:rPr>
          <w:rFonts w:ascii="Times New Roman" w:hAnsi="Times New Roman" w:cs="Times New Roman"/>
          <w:sz w:val="24"/>
          <w:szCs w:val="24"/>
        </w:rPr>
        <w:t xml:space="preserve"> A l’article L. 1255-9, les mots « </w:t>
      </w:r>
      <w:r w:rsidR="00270E4C" w:rsidRPr="006F5FD9">
        <w:rPr>
          <w:rFonts w:ascii="Times New Roman" w:hAnsi="Times New Roman" w:cs="Times New Roman"/>
          <w:sz w:val="24"/>
          <w:szCs w:val="24"/>
        </w:rPr>
        <w:t xml:space="preserve">à l’article </w:t>
      </w:r>
      <w:r w:rsidR="009A6882" w:rsidRPr="006F5FD9">
        <w:rPr>
          <w:rFonts w:ascii="Times New Roman" w:hAnsi="Times New Roman" w:cs="Times New Roman"/>
          <w:sz w:val="24"/>
          <w:szCs w:val="24"/>
        </w:rPr>
        <w:t xml:space="preserve">L.1251-36 » sont </w:t>
      </w:r>
      <w:r w:rsidR="00270E4C" w:rsidRPr="006F5FD9">
        <w:rPr>
          <w:rFonts w:ascii="Times New Roman" w:hAnsi="Times New Roman" w:cs="Times New Roman"/>
          <w:sz w:val="24"/>
          <w:szCs w:val="24"/>
        </w:rPr>
        <w:t>remplacés par</w:t>
      </w:r>
      <w:r w:rsidR="009A6882" w:rsidRPr="006F5FD9">
        <w:rPr>
          <w:rFonts w:ascii="Times New Roman" w:hAnsi="Times New Roman" w:cs="Times New Roman"/>
          <w:sz w:val="24"/>
          <w:szCs w:val="24"/>
        </w:rPr>
        <w:t xml:space="preserve"> les mots « </w:t>
      </w:r>
      <w:r w:rsidR="00270E4C" w:rsidRPr="006F5FD9">
        <w:rPr>
          <w:rFonts w:ascii="Times New Roman" w:hAnsi="Times New Roman" w:cs="Times New Roman"/>
          <w:sz w:val="24"/>
          <w:szCs w:val="24"/>
        </w:rPr>
        <w:t xml:space="preserve">par les stipulations de la convention ou de l’accord de branche conclu en application de l’article L. 1251-36 ou, le cas échéant, </w:t>
      </w:r>
      <w:r w:rsidR="00C225F8" w:rsidRPr="006F5FD9">
        <w:rPr>
          <w:rFonts w:ascii="Times New Roman" w:hAnsi="Times New Roman" w:cs="Times New Roman"/>
          <w:sz w:val="24"/>
          <w:szCs w:val="24"/>
        </w:rPr>
        <w:t xml:space="preserve">aux dispositions de l’article </w:t>
      </w:r>
      <w:r w:rsidR="009A6882" w:rsidRPr="006F5FD9">
        <w:rPr>
          <w:rFonts w:ascii="Times New Roman" w:hAnsi="Times New Roman" w:cs="Times New Roman"/>
          <w:sz w:val="24"/>
          <w:szCs w:val="24"/>
        </w:rPr>
        <w:t xml:space="preserve"> L. 1251-36-1 </w:t>
      </w:r>
      <w:r w:rsidR="00351EF5" w:rsidRPr="006F5FD9">
        <w:rPr>
          <w:rFonts w:ascii="Times New Roman" w:hAnsi="Times New Roman" w:cs="Times New Roman"/>
          <w:sz w:val="24"/>
          <w:szCs w:val="24"/>
        </w:rPr>
        <w:t>».</w:t>
      </w:r>
    </w:p>
    <w:p w14:paraId="07AAC261" w14:textId="77777777" w:rsidR="00653312" w:rsidRPr="006F5FD9" w:rsidRDefault="00653312" w:rsidP="00E975EA">
      <w:pPr>
        <w:jc w:val="both"/>
        <w:rPr>
          <w:rFonts w:ascii="Times New Roman" w:hAnsi="Times New Roman" w:cs="Times New Roman"/>
          <w:b/>
          <w:sz w:val="24"/>
          <w:szCs w:val="24"/>
        </w:rPr>
      </w:pPr>
    </w:p>
    <w:p w14:paraId="1414F96F" w14:textId="71D3DEB8" w:rsidR="003228C3" w:rsidRPr="006F5FD9" w:rsidRDefault="003228C3" w:rsidP="00665BA7">
      <w:pPr>
        <w:pStyle w:val="Titre2"/>
      </w:pPr>
      <w:r w:rsidRPr="006F5FD9">
        <w:t xml:space="preserve">Chapitre 3 : </w:t>
      </w:r>
      <w:r w:rsidR="00B27A08" w:rsidRPr="006F5FD9">
        <w:t>Détermination des conditions de recours aux contrats à durée indéterminée de chantier ou d’opération </w:t>
      </w:r>
    </w:p>
    <w:p w14:paraId="1414F970" w14:textId="208098AD" w:rsidR="00A50B20" w:rsidRPr="006F5FD9" w:rsidRDefault="00A50B20" w:rsidP="00A50B20">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33</w:t>
      </w:r>
    </w:p>
    <w:p w14:paraId="1414F971" w14:textId="63EB4F99" w:rsidR="009736F2" w:rsidRPr="006F5FD9" w:rsidRDefault="009736F2" w:rsidP="00A50B20">
      <w:pPr>
        <w:jc w:val="both"/>
        <w:rPr>
          <w:rFonts w:ascii="Times New Roman" w:hAnsi="Times New Roman" w:cs="Times New Roman"/>
          <w:sz w:val="24"/>
          <w:szCs w:val="24"/>
        </w:rPr>
      </w:pPr>
      <w:r w:rsidRPr="006F5FD9">
        <w:rPr>
          <w:rFonts w:ascii="Times New Roman" w:hAnsi="Times New Roman" w:cs="Times New Roman"/>
          <w:sz w:val="24"/>
          <w:szCs w:val="24"/>
        </w:rPr>
        <w:lastRenderedPageBreak/>
        <w:t>Le chapitre III du titre II du livre II de la première partie du code du travail est ainsi modifié :</w:t>
      </w:r>
    </w:p>
    <w:p w14:paraId="1414F972" w14:textId="512589E2" w:rsidR="00A50B20" w:rsidRPr="006F5FD9" w:rsidRDefault="00233109" w:rsidP="00233109">
      <w:pPr>
        <w:jc w:val="both"/>
        <w:rPr>
          <w:rFonts w:ascii="Times New Roman" w:hAnsi="Times New Roman" w:cs="Times New Roman"/>
          <w:sz w:val="24"/>
          <w:szCs w:val="24"/>
        </w:rPr>
      </w:pPr>
      <w:r w:rsidRPr="006F5FD9">
        <w:rPr>
          <w:rFonts w:ascii="Times New Roman" w:hAnsi="Times New Roman" w:cs="Times New Roman"/>
          <w:sz w:val="24"/>
          <w:szCs w:val="24"/>
        </w:rPr>
        <w:t xml:space="preserve">I- </w:t>
      </w:r>
      <w:r w:rsidR="009736F2" w:rsidRPr="006F5FD9">
        <w:rPr>
          <w:rFonts w:ascii="Times New Roman" w:hAnsi="Times New Roman" w:cs="Times New Roman"/>
          <w:sz w:val="24"/>
          <w:szCs w:val="24"/>
        </w:rPr>
        <w:t>Il est créé une section III</w:t>
      </w:r>
      <w:r w:rsidR="00A50B20" w:rsidRPr="006F5FD9">
        <w:rPr>
          <w:rFonts w:ascii="Times New Roman" w:hAnsi="Times New Roman" w:cs="Times New Roman"/>
          <w:sz w:val="24"/>
          <w:szCs w:val="24"/>
        </w:rPr>
        <w:t xml:space="preserve"> ainsi rédigée :</w:t>
      </w:r>
    </w:p>
    <w:p w14:paraId="1414F973" w14:textId="2FFA6CBB" w:rsidR="00A50B20" w:rsidRPr="006F5FD9" w:rsidRDefault="00A50B20" w:rsidP="00A50B20">
      <w:pPr>
        <w:jc w:val="both"/>
        <w:rPr>
          <w:rFonts w:ascii="Times New Roman" w:hAnsi="Times New Roman" w:cs="Times New Roman"/>
          <w:sz w:val="24"/>
          <w:szCs w:val="24"/>
        </w:rPr>
      </w:pPr>
      <w:r w:rsidRPr="006F5FD9">
        <w:rPr>
          <w:rFonts w:ascii="Times New Roman" w:hAnsi="Times New Roman" w:cs="Times New Roman"/>
          <w:sz w:val="24"/>
          <w:szCs w:val="24"/>
        </w:rPr>
        <w:t xml:space="preserve">«  Section 3 Contrat </w:t>
      </w:r>
      <w:r w:rsidR="00653312" w:rsidRPr="006F5FD9">
        <w:rPr>
          <w:rFonts w:ascii="Times New Roman" w:hAnsi="Times New Roman" w:cs="Times New Roman"/>
          <w:sz w:val="24"/>
          <w:szCs w:val="24"/>
        </w:rPr>
        <w:t>à durée indéterminée de chantier ou d’opération</w:t>
      </w:r>
      <w:r w:rsidR="00233109" w:rsidRPr="006F5FD9">
        <w:rPr>
          <w:rFonts w:ascii="Times New Roman" w:hAnsi="Times New Roman" w:cs="Times New Roman"/>
          <w:sz w:val="24"/>
          <w:szCs w:val="24"/>
        </w:rPr>
        <w:t xml:space="preserve"> </w:t>
      </w:r>
      <w:r w:rsidRPr="006F5FD9">
        <w:rPr>
          <w:rFonts w:ascii="Times New Roman" w:hAnsi="Times New Roman" w:cs="Times New Roman"/>
          <w:sz w:val="24"/>
          <w:szCs w:val="24"/>
        </w:rPr>
        <w:t>».</w:t>
      </w:r>
    </w:p>
    <w:p w14:paraId="73251901" w14:textId="1BAB7288" w:rsidR="00E95882" w:rsidRPr="006F5FD9" w:rsidRDefault="00233109" w:rsidP="00A50B20">
      <w:pPr>
        <w:jc w:val="both"/>
        <w:rPr>
          <w:rFonts w:ascii="Times New Roman" w:hAnsi="Times New Roman" w:cs="Times New Roman"/>
          <w:sz w:val="24"/>
          <w:szCs w:val="24"/>
        </w:rPr>
      </w:pPr>
      <w:r w:rsidRPr="006F5FD9">
        <w:rPr>
          <w:rFonts w:ascii="Times New Roman" w:hAnsi="Times New Roman" w:cs="Times New Roman"/>
          <w:sz w:val="24"/>
          <w:szCs w:val="24"/>
        </w:rPr>
        <w:t xml:space="preserve">II- Il est créé un article L. 1223-8, ainsi rédigé : </w:t>
      </w:r>
      <w:r w:rsidR="00A50B20" w:rsidRPr="006F5FD9">
        <w:rPr>
          <w:rFonts w:ascii="Times New Roman" w:hAnsi="Times New Roman" w:cs="Times New Roman"/>
          <w:sz w:val="24"/>
          <w:szCs w:val="24"/>
        </w:rPr>
        <w:t>« </w:t>
      </w:r>
      <w:r w:rsidR="00A661EA" w:rsidRPr="006F5FD9">
        <w:rPr>
          <w:rFonts w:ascii="Times New Roman" w:hAnsi="Times New Roman" w:cs="Times New Roman"/>
          <w:sz w:val="24"/>
          <w:szCs w:val="24"/>
        </w:rPr>
        <w:t>Art. L. 1223</w:t>
      </w:r>
      <w:r w:rsidR="00A661EA" w:rsidRPr="006F5FD9">
        <w:rPr>
          <w:rFonts w:ascii="Times New Roman" w:hAnsi="Times New Roman" w:cs="Times New Roman"/>
          <w:sz w:val="24"/>
          <w:szCs w:val="24"/>
        </w:rPr>
        <w:noBreakHyphen/>
        <w:t xml:space="preserve">8. - </w:t>
      </w:r>
      <w:r w:rsidR="005553D2" w:rsidRPr="006F5FD9">
        <w:rPr>
          <w:rFonts w:ascii="Times New Roman" w:hAnsi="Times New Roman" w:cs="Times New Roman"/>
          <w:sz w:val="24"/>
          <w:szCs w:val="24"/>
        </w:rPr>
        <w:t>« </w:t>
      </w:r>
      <w:r w:rsidR="00653312" w:rsidRPr="006F5FD9">
        <w:rPr>
          <w:rFonts w:ascii="Times New Roman" w:hAnsi="Times New Roman" w:cs="Times New Roman"/>
          <w:sz w:val="24"/>
          <w:szCs w:val="24"/>
        </w:rPr>
        <w:t>Une convention ou un accord collectif de branche</w:t>
      </w:r>
      <w:r w:rsidR="00ED3E8D" w:rsidRPr="006F5FD9">
        <w:rPr>
          <w:rFonts w:ascii="Times New Roman" w:hAnsi="Times New Roman" w:cs="Times New Roman"/>
          <w:sz w:val="24"/>
          <w:szCs w:val="24"/>
        </w:rPr>
        <w:t xml:space="preserve"> étendu</w:t>
      </w:r>
      <w:r w:rsidR="00653312" w:rsidRPr="006F5FD9">
        <w:rPr>
          <w:rFonts w:ascii="Times New Roman" w:hAnsi="Times New Roman" w:cs="Times New Roman"/>
          <w:sz w:val="24"/>
          <w:szCs w:val="24"/>
        </w:rPr>
        <w:t xml:space="preserve"> définit les raisons </w:t>
      </w:r>
      <w:r w:rsidR="003A1F18" w:rsidRPr="006F5FD9">
        <w:rPr>
          <w:rFonts w:ascii="Times New Roman" w:hAnsi="Times New Roman" w:cs="Times New Roman"/>
          <w:sz w:val="24"/>
          <w:szCs w:val="24"/>
        </w:rPr>
        <w:t>permettant de recourir à un contrat conclu pour la durée d’un chantier ou d’une opération</w:t>
      </w:r>
      <w:r w:rsidR="00653312" w:rsidRPr="006F5FD9">
        <w:rPr>
          <w:rFonts w:ascii="Times New Roman" w:hAnsi="Times New Roman" w:cs="Times New Roman"/>
          <w:sz w:val="24"/>
          <w:szCs w:val="24"/>
        </w:rPr>
        <w:t xml:space="preserve">. </w:t>
      </w:r>
    </w:p>
    <w:p w14:paraId="2DD33738" w14:textId="726AFF5A" w:rsidR="003A1F18" w:rsidRPr="006F5FD9" w:rsidRDefault="003A1F18" w:rsidP="00A50B20">
      <w:pPr>
        <w:jc w:val="both"/>
        <w:rPr>
          <w:rFonts w:ascii="Times New Roman" w:hAnsi="Times New Roman" w:cs="Times New Roman"/>
          <w:sz w:val="24"/>
          <w:szCs w:val="24"/>
        </w:rPr>
      </w:pPr>
      <w:r w:rsidRPr="006F5FD9">
        <w:rPr>
          <w:rFonts w:ascii="Times New Roman" w:hAnsi="Times New Roman" w:cs="Times New Roman"/>
          <w:sz w:val="24"/>
          <w:szCs w:val="24"/>
        </w:rPr>
        <w:t>« A défaut d’un tel accord, ce contrat peut être conclu dans les secteurs où son usage est habituel et conforme à l’exercice régulier de la profession qui y recourt</w:t>
      </w:r>
      <w:r w:rsidR="00922BA3" w:rsidRPr="006F5FD9">
        <w:rPr>
          <w:rFonts w:ascii="Times New Roman" w:hAnsi="Times New Roman" w:cs="Times New Roman"/>
          <w:sz w:val="24"/>
          <w:szCs w:val="24"/>
        </w:rPr>
        <w:t xml:space="preserve"> au 1</w:t>
      </w:r>
      <w:r w:rsidR="00922BA3" w:rsidRPr="006F5FD9">
        <w:rPr>
          <w:rFonts w:ascii="Times New Roman" w:hAnsi="Times New Roman" w:cs="Times New Roman"/>
          <w:sz w:val="24"/>
          <w:szCs w:val="24"/>
          <w:vertAlign w:val="superscript"/>
        </w:rPr>
        <w:t>er</w:t>
      </w:r>
      <w:r w:rsidR="00922BA3" w:rsidRPr="006F5FD9">
        <w:rPr>
          <w:rFonts w:ascii="Times New Roman" w:hAnsi="Times New Roman" w:cs="Times New Roman"/>
          <w:sz w:val="24"/>
          <w:szCs w:val="24"/>
        </w:rPr>
        <w:t xml:space="preserve"> janvier 2017</w:t>
      </w:r>
      <w:r w:rsidRPr="006F5FD9">
        <w:rPr>
          <w:rFonts w:ascii="Times New Roman" w:hAnsi="Times New Roman" w:cs="Times New Roman"/>
          <w:sz w:val="24"/>
          <w:szCs w:val="24"/>
        </w:rPr>
        <w:t xml:space="preserve">. </w:t>
      </w:r>
    </w:p>
    <w:p w14:paraId="4402A52C" w14:textId="6E34BE81" w:rsidR="00922BA3" w:rsidRPr="006F5FD9" w:rsidRDefault="005553D2" w:rsidP="00A50B20">
      <w:pPr>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Ce contrat est conclu pour une durée indéterminée.</w:t>
      </w:r>
      <w:r w:rsidR="00A50B20" w:rsidRPr="006F5FD9">
        <w:rPr>
          <w:rFonts w:ascii="Times New Roman" w:hAnsi="Times New Roman" w:cs="Times New Roman"/>
          <w:sz w:val="24"/>
          <w:szCs w:val="24"/>
        </w:rPr>
        <w:t> »</w:t>
      </w:r>
    </w:p>
    <w:p w14:paraId="3877FD14" w14:textId="77777777" w:rsidR="00922BA3" w:rsidRPr="006F5FD9" w:rsidRDefault="00922BA3" w:rsidP="00A50B20">
      <w:pPr>
        <w:jc w:val="both"/>
        <w:rPr>
          <w:rFonts w:ascii="Times New Roman" w:hAnsi="Times New Roman" w:cs="Times New Roman"/>
          <w:sz w:val="24"/>
          <w:szCs w:val="24"/>
        </w:rPr>
      </w:pPr>
    </w:p>
    <w:p w14:paraId="70F84F26" w14:textId="02E7F1CF" w:rsidR="00E95882" w:rsidRPr="006F5FD9" w:rsidRDefault="00233109" w:rsidP="005553D2">
      <w:pPr>
        <w:rPr>
          <w:rFonts w:ascii="Times New Roman" w:hAnsi="Times New Roman" w:cs="Times New Roman"/>
          <w:sz w:val="24"/>
          <w:szCs w:val="24"/>
        </w:rPr>
      </w:pPr>
      <w:r w:rsidRPr="006F5FD9">
        <w:rPr>
          <w:rFonts w:ascii="Times New Roman" w:hAnsi="Times New Roman" w:cs="Times New Roman"/>
          <w:sz w:val="24"/>
          <w:szCs w:val="24"/>
        </w:rPr>
        <w:t xml:space="preserve">III - Il est créé un article L. 1223-9, ainsi rédigé : </w:t>
      </w:r>
      <w:r w:rsidR="00EE6935" w:rsidRPr="006F5FD9">
        <w:rPr>
          <w:rFonts w:ascii="Times New Roman" w:hAnsi="Times New Roman" w:cs="Times New Roman"/>
          <w:sz w:val="24"/>
          <w:szCs w:val="24"/>
        </w:rPr>
        <w:t>« </w:t>
      </w:r>
      <w:r w:rsidR="00A661EA" w:rsidRPr="006F5FD9">
        <w:rPr>
          <w:rFonts w:ascii="Times New Roman" w:hAnsi="Times New Roman" w:cs="Times New Roman"/>
          <w:sz w:val="24"/>
          <w:szCs w:val="24"/>
        </w:rPr>
        <w:t>Art. L. 1223</w:t>
      </w:r>
      <w:r w:rsidR="00A661EA" w:rsidRPr="006F5FD9">
        <w:rPr>
          <w:rFonts w:ascii="Times New Roman" w:hAnsi="Times New Roman" w:cs="Times New Roman"/>
          <w:sz w:val="24"/>
          <w:szCs w:val="24"/>
        </w:rPr>
        <w:noBreakHyphen/>
        <w:t xml:space="preserve">9. - </w:t>
      </w:r>
      <w:r w:rsidR="00EE6935" w:rsidRPr="006F5FD9">
        <w:rPr>
          <w:rFonts w:ascii="Times New Roman" w:hAnsi="Times New Roman" w:cs="Times New Roman"/>
          <w:sz w:val="24"/>
          <w:szCs w:val="24"/>
        </w:rPr>
        <w:t>La convention ou l’accord collectif de branche</w:t>
      </w:r>
      <w:r w:rsidR="00252E60" w:rsidRPr="006F5FD9">
        <w:rPr>
          <w:rFonts w:ascii="Times New Roman" w:hAnsi="Times New Roman" w:cs="Times New Roman"/>
          <w:sz w:val="24"/>
          <w:szCs w:val="24"/>
        </w:rPr>
        <w:t xml:space="preserve"> prévu à l’article L. 1223</w:t>
      </w:r>
      <w:r w:rsidR="00252E60" w:rsidRPr="006F5FD9">
        <w:rPr>
          <w:rFonts w:ascii="Times New Roman" w:hAnsi="Times New Roman" w:cs="Times New Roman"/>
          <w:sz w:val="24"/>
          <w:szCs w:val="24"/>
        </w:rPr>
        <w:noBreakHyphen/>
        <w:t>8</w:t>
      </w:r>
      <w:r w:rsidR="00EE6935" w:rsidRPr="006F5FD9">
        <w:rPr>
          <w:rFonts w:ascii="Times New Roman" w:hAnsi="Times New Roman" w:cs="Times New Roman"/>
          <w:sz w:val="24"/>
          <w:szCs w:val="24"/>
        </w:rPr>
        <w:t xml:space="preserve"> </w:t>
      </w:r>
      <w:r w:rsidR="003F4966" w:rsidRPr="006F5FD9">
        <w:rPr>
          <w:rFonts w:ascii="Times New Roman" w:hAnsi="Times New Roman" w:cs="Times New Roman"/>
          <w:sz w:val="24"/>
          <w:szCs w:val="24"/>
        </w:rPr>
        <w:t xml:space="preserve">peut </w:t>
      </w:r>
      <w:r w:rsidR="00A344BC" w:rsidRPr="006F5FD9">
        <w:rPr>
          <w:rFonts w:ascii="Times New Roman" w:hAnsi="Times New Roman" w:cs="Times New Roman"/>
          <w:sz w:val="24"/>
          <w:szCs w:val="24"/>
        </w:rPr>
        <w:t>précise</w:t>
      </w:r>
      <w:r w:rsidR="003F4966" w:rsidRPr="006F5FD9">
        <w:rPr>
          <w:rFonts w:ascii="Times New Roman" w:hAnsi="Times New Roman" w:cs="Times New Roman"/>
          <w:sz w:val="24"/>
          <w:szCs w:val="24"/>
        </w:rPr>
        <w:t>r</w:t>
      </w:r>
      <w:r w:rsidR="00A344BC" w:rsidRPr="006F5FD9">
        <w:rPr>
          <w:rFonts w:ascii="Times New Roman" w:hAnsi="Times New Roman" w:cs="Times New Roman"/>
          <w:sz w:val="24"/>
          <w:szCs w:val="24"/>
        </w:rPr>
        <w:t xml:space="preserve"> </w:t>
      </w:r>
      <w:r w:rsidR="005553D2" w:rsidRPr="006F5FD9">
        <w:rPr>
          <w:rFonts w:ascii="Times New Roman" w:hAnsi="Times New Roman" w:cs="Times New Roman"/>
          <w:sz w:val="24"/>
          <w:szCs w:val="24"/>
        </w:rPr>
        <w:t>notamment :</w:t>
      </w:r>
    </w:p>
    <w:p w14:paraId="4A8B25B4" w14:textId="23006880" w:rsidR="00E95882" w:rsidRPr="006F5FD9" w:rsidRDefault="005553D2" w:rsidP="00E95882">
      <w:pPr>
        <w:pStyle w:val="Paragraphedeliste"/>
        <w:ind w:left="12"/>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1° La taille</w:t>
      </w:r>
      <w:r w:rsidR="00983E16" w:rsidRPr="006F5FD9">
        <w:rPr>
          <w:rFonts w:ascii="Times New Roman" w:hAnsi="Times New Roman" w:cs="Times New Roman"/>
          <w:sz w:val="24"/>
          <w:szCs w:val="24"/>
        </w:rPr>
        <w:t xml:space="preserve"> </w:t>
      </w:r>
      <w:r w:rsidR="00653312" w:rsidRPr="006F5FD9">
        <w:rPr>
          <w:rFonts w:ascii="Times New Roman" w:hAnsi="Times New Roman" w:cs="Times New Roman"/>
          <w:sz w:val="24"/>
          <w:szCs w:val="24"/>
        </w:rPr>
        <w:t xml:space="preserve">des </w:t>
      </w:r>
      <w:r w:rsidR="00E95882" w:rsidRPr="006F5FD9">
        <w:rPr>
          <w:rFonts w:ascii="Times New Roman" w:hAnsi="Times New Roman" w:cs="Times New Roman"/>
          <w:sz w:val="24"/>
          <w:szCs w:val="24"/>
        </w:rPr>
        <w:t>entreprises concernées ;</w:t>
      </w:r>
    </w:p>
    <w:p w14:paraId="573241D5" w14:textId="5CF56251" w:rsidR="00E95882" w:rsidRPr="006F5FD9" w:rsidRDefault="005553D2" w:rsidP="00E95882">
      <w:pPr>
        <w:pStyle w:val="Paragraphedeliste"/>
        <w:ind w:left="12"/>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2° Les activité</w:t>
      </w:r>
      <w:r w:rsidR="000A56D9" w:rsidRPr="006F5FD9">
        <w:rPr>
          <w:rFonts w:ascii="Times New Roman" w:hAnsi="Times New Roman" w:cs="Times New Roman"/>
          <w:sz w:val="24"/>
          <w:szCs w:val="24"/>
        </w:rPr>
        <w:t>s</w:t>
      </w:r>
      <w:r w:rsidR="00E95882" w:rsidRPr="006F5FD9">
        <w:rPr>
          <w:rFonts w:ascii="Times New Roman" w:hAnsi="Times New Roman" w:cs="Times New Roman"/>
          <w:sz w:val="24"/>
          <w:szCs w:val="24"/>
        </w:rPr>
        <w:t xml:space="preserve"> concerné</w:t>
      </w:r>
      <w:r w:rsidR="000A56D9" w:rsidRPr="006F5FD9">
        <w:rPr>
          <w:rFonts w:ascii="Times New Roman" w:hAnsi="Times New Roman" w:cs="Times New Roman"/>
          <w:sz w:val="24"/>
          <w:szCs w:val="24"/>
        </w:rPr>
        <w:t>e</w:t>
      </w:r>
      <w:r w:rsidR="00E95882" w:rsidRPr="006F5FD9">
        <w:rPr>
          <w:rFonts w:ascii="Times New Roman" w:hAnsi="Times New Roman" w:cs="Times New Roman"/>
          <w:sz w:val="24"/>
          <w:szCs w:val="24"/>
        </w:rPr>
        <w:t xml:space="preserve">s ; </w:t>
      </w:r>
    </w:p>
    <w:p w14:paraId="3E14613F" w14:textId="7F1A1654" w:rsidR="00E95882" w:rsidRPr="006F5FD9" w:rsidRDefault="005553D2" w:rsidP="00E95882">
      <w:pPr>
        <w:pStyle w:val="Paragraphedeliste"/>
        <w:ind w:left="12"/>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3° Les mesures d’information du salarié sur la nature de son contrat ;</w:t>
      </w:r>
    </w:p>
    <w:p w14:paraId="2EE371B3" w14:textId="74D543EB" w:rsidR="00E95882" w:rsidRPr="006F5FD9" w:rsidRDefault="005553D2" w:rsidP="00E95882">
      <w:pPr>
        <w:pStyle w:val="Paragraphedeliste"/>
        <w:ind w:left="12"/>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4° Les contreparties en termes de rémunération et d’indemnité de licenciement accordées aux salariés ;</w:t>
      </w:r>
    </w:p>
    <w:p w14:paraId="40B68404" w14:textId="17343664" w:rsidR="00E95882" w:rsidRPr="006F5FD9" w:rsidRDefault="005553D2" w:rsidP="00302628">
      <w:pPr>
        <w:pStyle w:val="Paragraphedeliste"/>
        <w:ind w:left="12"/>
        <w:jc w:val="both"/>
        <w:rPr>
          <w:rFonts w:ascii="Times New Roman" w:hAnsi="Times New Roman" w:cs="Times New Roman"/>
          <w:sz w:val="24"/>
          <w:szCs w:val="24"/>
        </w:rPr>
      </w:pPr>
      <w:r w:rsidRPr="006F5FD9">
        <w:rPr>
          <w:rFonts w:ascii="Times New Roman" w:hAnsi="Times New Roman" w:cs="Times New Roman"/>
          <w:sz w:val="24"/>
          <w:szCs w:val="24"/>
        </w:rPr>
        <w:t>« </w:t>
      </w:r>
      <w:r w:rsidR="00E95882" w:rsidRPr="006F5FD9">
        <w:rPr>
          <w:rFonts w:ascii="Times New Roman" w:hAnsi="Times New Roman" w:cs="Times New Roman"/>
          <w:sz w:val="24"/>
          <w:szCs w:val="24"/>
        </w:rPr>
        <w:t>5° Les garanties en termes de formation pour les salariés concernés. »</w:t>
      </w:r>
    </w:p>
    <w:p w14:paraId="1414F982" w14:textId="04CBBEC7" w:rsidR="00EE6935" w:rsidRPr="006F5FD9" w:rsidRDefault="00EE6935" w:rsidP="00EE6935">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73755" w:rsidRPr="006F5FD9">
        <w:rPr>
          <w:rFonts w:ascii="Times New Roman" w:hAnsi="Times New Roman" w:cs="Times New Roman"/>
          <w:b/>
          <w:sz w:val="24"/>
          <w:szCs w:val="24"/>
        </w:rPr>
        <w:t>34</w:t>
      </w:r>
    </w:p>
    <w:p w14:paraId="7F7B313F" w14:textId="77777777" w:rsidR="00B27A08" w:rsidRPr="006F5FD9" w:rsidRDefault="00B27A08" w:rsidP="00B27A08">
      <w:pPr>
        <w:rPr>
          <w:rFonts w:ascii="Times New Roman" w:hAnsi="Times New Roman" w:cs="Times New Roman"/>
          <w:sz w:val="24"/>
          <w:szCs w:val="24"/>
        </w:rPr>
      </w:pPr>
      <w:r w:rsidRPr="006F5FD9">
        <w:rPr>
          <w:rFonts w:ascii="Times New Roman" w:hAnsi="Times New Roman" w:cs="Times New Roman"/>
          <w:sz w:val="24"/>
          <w:szCs w:val="24"/>
        </w:rPr>
        <w:t>La section III du chapitre VI du titre III  du livre II de la première partie du code du travail est ainsi modifiée :</w:t>
      </w:r>
    </w:p>
    <w:p w14:paraId="6EB93B18" w14:textId="65AED701" w:rsidR="00B27A08" w:rsidRPr="006F5FD9" w:rsidRDefault="00B27A08" w:rsidP="00006202">
      <w:pPr>
        <w:rPr>
          <w:rFonts w:ascii="Times New Roman" w:hAnsi="Times New Roman" w:cs="Times New Roman"/>
          <w:sz w:val="24"/>
          <w:szCs w:val="24"/>
        </w:rPr>
      </w:pPr>
      <w:r w:rsidRPr="006F5FD9">
        <w:rPr>
          <w:rFonts w:ascii="Times New Roman" w:hAnsi="Times New Roman" w:cs="Times New Roman"/>
          <w:sz w:val="24"/>
          <w:szCs w:val="24"/>
        </w:rPr>
        <w:t>I- La section III du chapitre VI du titre III du livre II de la première partie du code du travail est ainsi rédigée :</w:t>
      </w:r>
    </w:p>
    <w:p w14:paraId="678F090C" w14:textId="548CC951" w:rsidR="00B27A08" w:rsidRPr="006F5FD9" w:rsidRDefault="00B27A08" w:rsidP="00B27A08">
      <w:pPr>
        <w:jc w:val="both"/>
        <w:rPr>
          <w:rFonts w:ascii="Times New Roman" w:hAnsi="Times New Roman" w:cs="Times New Roman"/>
          <w:sz w:val="24"/>
          <w:szCs w:val="24"/>
        </w:rPr>
      </w:pPr>
      <w:r w:rsidRPr="006F5FD9">
        <w:rPr>
          <w:rFonts w:ascii="Times New Roman" w:hAnsi="Times New Roman" w:cs="Times New Roman"/>
          <w:sz w:val="24"/>
          <w:szCs w:val="24"/>
        </w:rPr>
        <w:t>« Section 3 Contrat à durée indéterminée de chantier ou d’opération ».</w:t>
      </w:r>
    </w:p>
    <w:p w14:paraId="631D4905" w14:textId="481A5251" w:rsidR="00CE7C40" w:rsidRPr="006F5FD9" w:rsidRDefault="00CE7C40" w:rsidP="00006202">
      <w:pPr>
        <w:rPr>
          <w:rFonts w:ascii="Times New Roman" w:hAnsi="Times New Roman" w:cs="Times New Roman"/>
          <w:sz w:val="24"/>
          <w:szCs w:val="24"/>
        </w:rPr>
      </w:pPr>
      <w:r w:rsidRPr="006F5FD9">
        <w:rPr>
          <w:rFonts w:ascii="Times New Roman" w:hAnsi="Times New Roman" w:cs="Times New Roman"/>
          <w:sz w:val="24"/>
          <w:szCs w:val="24"/>
        </w:rPr>
        <w:t>I</w:t>
      </w:r>
      <w:r w:rsidR="00B27A08" w:rsidRPr="006F5FD9">
        <w:rPr>
          <w:rFonts w:ascii="Times New Roman" w:hAnsi="Times New Roman" w:cs="Times New Roman"/>
          <w:sz w:val="24"/>
          <w:szCs w:val="24"/>
        </w:rPr>
        <w:t>I</w:t>
      </w:r>
      <w:r w:rsidRPr="006F5FD9">
        <w:rPr>
          <w:rFonts w:ascii="Times New Roman" w:hAnsi="Times New Roman" w:cs="Times New Roman"/>
          <w:sz w:val="24"/>
          <w:szCs w:val="24"/>
        </w:rPr>
        <w:t xml:space="preserve">- L’article L. 1236-8 est ainsi rédigé : </w:t>
      </w:r>
    </w:p>
    <w:p w14:paraId="1414F98D" w14:textId="78563E8C" w:rsidR="00006202" w:rsidRPr="006F5FD9" w:rsidRDefault="006679AB" w:rsidP="00006202">
      <w:pPr>
        <w:rPr>
          <w:rFonts w:ascii="Times New Roman" w:hAnsi="Times New Roman" w:cs="Times New Roman"/>
          <w:sz w:val="24"/>
          <w:szCs w:val="24"/>
        </w:rPr>
      </w:pPr>
      <w:r w:rsidRPr="006F5FD9">
        <w:rPr>
          <w:rFonts w:ascii="Times New Roman" w:hAnsi="Times New Roman" w:cs="Times New Roman"/>
          <w:sz w:val="24"/>
          <w:szCs w:val="24"/>
        </w:rPr>
        <w:t>« Art. L. 1236</w:t>
      </w:r>
      <w:r w:rsidRPr="006F5FD9">
        <w:rPr>
          <w:rFonts w:ascii="Times New Roman" w:hAnsi="Times New Roman" w:cs="Times New Roman"/>
          <w:sz w:val="24"/>
          <w:szCs w:val="24"/>
        </w:rPr>
        <w:noBreakHyphen/>
        <w:t xml:space="preserve">8. - La fin du chantier ou la réalisation </w:t>
      </w:r>
      <w:r w:rsidR="003652EF" w:rsidRPr="006F5FD9">
        <w:rPr>
          <w:rFonts w:ascii="Times New Roman" w:hAnsi="Times New Roman" w:cs="Times New Roman"/>
          <w:sz w:val="24"/>
          <w:szCs w:val="24"/>
        </w:rPr>
        <w:t>d</w:t>
      </w:r>
      <w:r w:rsidR="00D01EA7" w:rsidRPr="006F5FD9">
        <w:rPr>
          <w:rFonts w:ascii="Times New Roman" w:hAnsi="Times New Roman" w:cs="Times New Roman"/>
          <w:sz w:val="24"/>
          <w:szCs w:val="24"/>
        </w:rPr>
        <w:t xml:space="preserve">es </w:t>
      </w:r>
      <w:r w:rsidR="005E28CD" w:rsidRPr="006F5FD9">
        <w:rPr>
          <w:rFonts w:ascii="Times New Roman" w:hAnsi="Times New Roman" w:cs="Times New Roman"/>
          <w:sz w:val="24"/>
          <w:szCs w:val="24"/>
        </w:rPr>
        <w:t xml:space="preserve">tâches </w:t>
      </w:r>
      <w:r w:rsidR="00D01EA7" w:rsidRPr="006F5FD9">
        <w:rPr>
          <w:rFonts w:ascii="Times New Roman" w:hAnsi="Times New Roman" w:cs="Times New Roman"/>
          <w:sz w:val="24"/>
          <w:szCs w:val="24"/>
        </w:rPr>
        <w:t>contractuelles définies dans le contrat</w:t>
      </w:r>
      <w:r w:rsidRPr="006F5FD9">
        <w:rPr>
          <w:rFonts w:ascii="Times New Roman" w:hAnsi="Times New Roman" w:cs="Times New Roman"/>
          <w:sz w:val="24"/>
          <w:szCs w:val="24"/>
        </w:rPr>
        <w:t xml:space="preserve"> </w:t>
      </w:r>
      <w:r w:rsidR="00AB26F1" w:rsidRPr="006F5FD9">
        <w:rPr>
          <w:rFonts w:ascii="Times New Roman" w:hAnsi="Times New Roman" w:cs="Times New Roman"/>
          <w:sz w:val="24"/>
          <w:szCs w:val="24"/>
        </w:rPr>
        <w:t xml:space="preserve">constitue un motif spécifique de rupture </w:t>
      </w:r>
      <w:r w:rsidRPr="006F5FD9">
        <w:rPr>
          <w:rFonts w:ascii="Times New Roman" w:hAnsi="Times New Roman" w:cs="Times New Roman"/>
          <w:sz w:val="24"/>
          <w:szCs w:val="24"/>
        </w:rPr>
        <w:t>du contrat conclu en application de l’article L. 1223-8 et suivant</w:t>
      </w:r>
      <w:r w:rsidR="00D01EA7" w:rsidRPr="006F5FD9">
        <w:rPr>
          <w:rFonts w:ascii="Times New Roman" w:hAnsi="Times New Roman" w:cs="Times New Roman"/>
          <w:sz w:val="24"/>
          <w:szCs w:val="24"/>
        </w:rPr>
        <w:t>s</w:t>
      </w:r>
      <w:r w:rsidRPr="006F5FD9">
        <w:rPr>
          <w:rFonts w:ascii="Times New Roman" w:hAnsi="Times New Roman" w:cs="Times New Roman"/>
          <w:sz w:val="24"/>
          <w:szCs w:val="24"/>
        </w:rPr>
        <w:t xml:space="preserve">. </w:t>
      </w:r>
    </w:p>
    <w:p w14:paraId="3FAAD3DE" w14:textId="431F33CA" w:rsidR="00AB26F1" w:rsidRPr="006F5FD9" w:rsidRDefault="00CE7C40" w:rsidP="00006202">
      <w:pPr>
        <w:jc w:val="both"/>
        <w:rPr>
          <w:rFonts w:ascii="Times New Roman" w:hAnsi="Times New Roman" w:cs="Times New Roman"/>
          <w:sz w:val="24"/>
          <w:szCs w:val="24"/>
        </w:rPr>
      </w:pPr>
      <w:r w:rsidRPr="006F5FD9">
        <w:rPr>
          <w:rFonts w:ascii="Times New Roman" w:hAnsi="Times New Roman" w:cs="Times New Roman"/>
          <w:sz w:val="24"/>
          <w:szCs w:val="24"/>
        </w:rPr>
        <w:t>« </w:t>
      </w:r>
      <w:r w:rsidR="00AB26F1" w:rsidRPr="006F5FD9">
        <w:rPr>
          <w:rFonts w:ascii="Times New Roman" w:hAnsi="Times New Roman" w:cs="Times New Roman"/>
          <w:sz w:val="24"/>
          <w:szCs w:val="24"/>
        </w:rPr>
        <w:t>Le</w:t>
      </w:r>
      <w:r w:rsidR="00006202" w:rsidRPr="006F5FD9">
        <w:rPr>
          <w:rFonts w:ascii="Times New Roman" w:hAnsi="Times New Roman" w:cs="Times New Roman"/>
          <w:sz w:val="24"/>
          <w:szCs w:val="24"/>
        </w:rPr>
        <w:t xml:space="preserve"> licenciement </w:t>
      </w:r>
      <w:r w:rsidR="00AB26F1" w:rsidRPr="006F5FD9">
        <w:rPr>
          <w:rFonts w:ascii="Times New Roman" w:hAnsi="Times New Roman" w:cs="Times New Roman"/>
          <w:sz w:val="24"/>
          <w:szCs w:val="24"/>
        </w:rPr>
        <w:t xml:space="preserve">qui </w:t>
      </w:r>
      <w:r w:rsidR="00D01EA7" w:rsidRPr="006F5FD9">
        <w:rPr>
          <w:rFonts w:ascii="Times New Roman" w:hAnsi="Times New Roman" w:cs="Times New Roman"/>
          <w:sz w:val="24"/>
          <w:szCs w:val="24"/>
        </w:rPr>
        <w:t>intervient pour les motifs énoncés au 1</w:t>
      </w:r>
      <w:r w:rsidR="00D01EA7" w:rsidRPr="006F5FD9">
        <w:rPr>
          <w:rFonts w:ascii="Times New Roman" w:hAnsi="Times New Roman" w:cs="Times New Roman"/>
          <w:sz w:val="24"/>
          <w:szCs w:val="24"/>
          <w:vertAlign w:val="superscript"/>
        </w:rPr>
        <w:t>er</w:t>
      </w:r>
      <w:r w:rsidR="00D01EA7" w:rsidRPr="006F5FD9">
        <w:rPr>
          <w:rFonts w:ascii="Times New Roman" w:hAnsi="Times New Roman" w:cs="Times New Roman"/>
          <w:sz w:val="24"/>
          <w:szCs w:val="24"/>
        </w:rPr>
        <w:t xml:space="preserve"> alinéa </w:t>
      </w:r>
      <w:r w:rsidR="006A09F6" w:rsidRPr="006F5FD9">
        <w:rPr>
          <w:rFonts w:ascii="Times New Roman" w:hAnsi="Times New Roman" w:cs="Times New Roman"/>
          <w:sz w:val="24"/>
          <w:szCs w:val="24"/>
        </w:rPr>
        <w:t xml:space="preserve">repose </w:t>
      </w:r>
      <w:r w:rsidR="00D01EA7" w:rsidRPr="006F5FD9">
        <w:rPr>
          <w:rFonts w:ascii="Times New Roman" w:hAnsi="Times New Roman" w:cs="Times New Roman"/>
          <w:sz w:val="24"/>
          <w:szCs w:val="24"/>
        </w:rPr>
        <w:t xml:space="preserve">sur </w:t>
      </w:r>
      <w:r w:rsidR="00006202" w:rsidRPr="006F5FD9">
        <w:rPr>
          <w:rFonts w:ascii="Times New Roman" w:hAnsi="Times New Roman" w:cs="Times New Roman"/>
          <w:sz w:val="24"/>
          <w:szCs w:val="24"/>
        </w:rPr>
        <w:t xml:space="preserve">une cause réelle et sérieuse. </w:t>
      </w:r>
    </w:p>
    <w:p w14:paraId="1414F98E" w14:textId="3ECB9924" w:rsidR="00F85591" w:rsidRPr="006F5FD9" w:rsidRDefault="00CE7C40" w:rsidP="00006202">
      <w:pPr>
        <w:jc w:val="both"/>
        <w:rPr>
          <w:rFonts w:ascii="Times New Roman" w:hAnsi="Times New Roman" w:cs="Times New Roman"/>
          <w:sz w:val="24"/>
          <w:szCs w:val="24"/>
        </w:rPr>
      </w:pPr>
      <w:r w:rsidRPr="006F5FD9">
        <w:rPr>
          <w:rFonts w:ascii="Times New Roman" w:hAnsi="Times New Roman" w:cs="Times New Roman"/>
          <w:sz w:val="24"/>
          <w:szCs w:val="24"/>
        </w:rPr>
        <w:t>« </w:t>
      </w:r>
      <w:r w:rsidR="00006202" w:rsidRPr="006F5FD9">
        <w:rPr>
          <w:rFonts w:ascii="Times New Roman" w:hAnsi="Times New Roman" w:cs="Times New Roman"/>
          <w:sz w:val="24"/>
          <w:szCs w:val="24"/>
        </w:rPr>
        <w:t xml:space="preserve">Il est soumis </w:t>
      </w:r>
      <w:r w:rsidR="00AB26F1" w:rsidRPr="006F5FD9">
        <w:rPr>
          <w:rFonts w:ascii="Times New Roman" w:hAnsi="Times New Roman" w:cs="Times New Roman"/>
          <w:sz w:val="24"/>
          <w:szCs w:val="24"/>
        </w:rPr>
        <w:t xml:space="preserve">à la procédure prévue </w:t>
      </w:r>
      <w:r w:rsidR="00006202" w:rsidRPr="006F5FD9">
        <w:rPr>
          <w:rFonts w:ascii="Times New Roman" w:hAnsi="Times New Roman" w:cs="Times New Roman"/>
          <w:sz w:val="24"/>
          <w:szCs w:val="24"/>
        </w:rPr>
        <w:t xml:space="preserve">aux articles L. 1232-2 à L. 1232-6 </w:t>
      </w:r>
      <w:r w:rsidR="00AB26F1" w:rsidRPr="006F5FD9">
        <w:rPr>
          <w:rFonts w:ascii="Times New Roman" w:hAnsi="Times New Roman" w:cs="Times New Roman"/>
          <w:sz w:val="24"/>
          <w:szCs w:val="24"/>
        </w:rPr>
        <w:t>et aux dispositions des articles L. 1234</w:t>
      </w:r>
      <w:r w:rsidR="00AB26F1" w:rsidRPr="006F5FD9">
        <w:rPr>
          <w:rFonts w:ascii="Times New Roman" w:hAnsi="Times New Roman" w:cs="Times New Roman"/>
          <w:sz w:val="24"/>
          <w:szCs w:val="24"/>
        </w:rPr>
        <w:noBreakHyphen/>
        <w:t>1 à L. 1234</w:t>
      </w:r>
      <w:r w:rsidR="00AB26F1" w:rsidRPr="006F5FD9">
        <w:rPr>
          <w:rFonts w:ascii="Times New Roman" w:hAnsi="Times New Roman" w:cs="Times New Roman"/>
          <w:sz w:val="24"/>
          <w:szCs w:val="24"/>
        </w:rPr>
        <w:noBreakHyphen/>
        <w:t xml:space="preserve">20 </w:t>
      </w:r>
      <w:r w:rsidR="00006202" w:rsidRPr="006F5FD9">
        <w:rPr>
          <w:rFonts w:ascii="Times New Roman" w:hAnsi="Times New Roman" w:cs="Times New Roman"/>
          <w:sz w:val="24"/>
          <w:szCs w:val="24"/>
        </w:rPr>
        <w:t>du présent code.</w:t>
      </w:r>
      <w:r w:rsidR="00AB26F1" w:rsidRPr="006F5FD9">
        <w:rPr>
          <w:rFonts w:ascii="Times New Roman" w:hAnsi="Times New Roman" w:cs="Times New Roman"/>
          <w:sz w:val="24"/>
          <w:szCs w:val="24"/>
        </w:rPr>
        <w:t> »</w:t>
      </w:r>
    </w:p>
    <w:p w14:paraId="51FECFE6" w14:textId="77777777" w:rsidR="00B27A08" w:rsidRPr="006F5FD9" w:rsidRDefault="00B27A08" w:rsidP="00006202">
      <w:pPr>
        <w:jc w:val="both"/>
        <w:rPr>
          <w:rFonts w:ascii="Times New Roman" w:hAnsi="Times New Roman" w:cs="Times New Roman"/>
          <w:sz w:val="24"/>
          <w:szCs w:val="24"/>
        </w:rPr>
      </w:pPr>
    </w:p>
    <w:p w14:paraId="1414F990" w14:textId="0AD40A2A" w:rsidR="00487D0A" w:rsidRPr="006F5FD9" w:rsidRDefault="00CE7C40" w:rsidP="00B31808">
      <w:pPr>
        <w:jc w:val="both"/>
        <w:rPr>
          <w:rFonts w:ascii="Times New Roman" w:hAnsi="Times New Roman" w:cs="Times New Roman"/>
          <w:sz w:val="24"/>
          <w:szCs w:val="24"/>
        </w:rPr>
      </w:pPr>
      <w:r w:rsidRPr="006F5FD9">
        <w:rPr>
          <w:rFonts w:ascii="Times New Roman" w:hAnsi="Times New Roman" w:cs="Times New Roman"/>
          <w:sz w:val="24"/>
          <w:szCs w:val="24"/>
        </w:rPr>
        <w:lastRenderedPageBreak/>
        <w:t>II</w:t>
      </w:r>
      <w:r w:rsidR="00B27A08" w:rsidRPr="006F5FD9">
        <w:rPr>
          <w:rFonts w:ascii="Times New Roman" w:hAnsi="Times New Roman" w:cs="Times New Roman"/>
          <w:sz w:val="24"/>
          <w:szCs w:val="24"/>
        </w:rPr>
        <w:t>I</w:t>
      </w:r>
      <w:r w:rsidRPr="006F5FD9">
        <w:rPr>
          <w:rFonts w:ascii="Times New Roman" w:hAnsi="Times New Roman" w:cs="Times New Roman"/>
          <w:sz w:val="24"/>
          <w:szCs w:val="24"/>
        </w:rPr>
        <w:t xml:space="preserve">- Il est créé un article L. 1236-9, ainsi rédigé : </w:t>
      </w:r>
    </w:p>
    <w:p w14:paraId="1414F991" w14:textId="64A7D3E3" w:rsidR="00A50B20" w:rsidRPr="006F5FD9" w:rsidRDefault="00F85591" w:rsidP="00B31808">
      <w:pPr>
        <w:jc w:val="both"/>
        <w:rPr>
          <w:rFonts w:ascii="Times New Roman" w:hAnsi="Times New Roman" w:cs="Times New Roman"/>
          <w:sz w:val="24"/>
          <w:szCs w:val="24"/>
        </w:rPr>
      </w:pPr>
      <w:r w:rsidRPr="006F5FD9">
        <w:rPr>
          <w:rFonts w:ascii="Times New Roman" w:hAnsi="Times New Roman" w:cs="Times New Roman"/>
          <w:sz w:val="24"/>
          <w:szCs w:val="24"/>
        </w:rPr>
        <w:t>« </w:t>
      </w:r>
      <w:r w:rsidR="006679AB" w:rsidRPr="006F5FD9">
        <w:rPr>
          <w:rFonts w:ascii="Times New Roman" w:hAnsi="Times New Roman" w:cs="Times New Roman"/>
          <w:sz w:val="24"/>
          <w:szCs w:val="24"/>
        </w:rPr>
        <w:t xml:space="preserve">Art. L. 1236-9. - </w:t>
      </w:r>
      <w:r w:rsidRPr="006F5FD9">
        <w:rPr>
          <w:rFonts w:ascii="Times New Roman" w:hAnsi="Times New Roman" w:cs="Times New Roman"/>
          <w:sz w:val="24"/>
          <w:szCs w:val="24"/>
        </w:rPr>
        <w:t>La convention ou l’accord collectif de branche prévoit également des modalités adaptées de rupture de ce contrat dans l’hypothèse où le chantier ou l’opération pour lequel ce contrat a été conclu ne peut pas se réaliser ou se termine de manière anticipée. »</w:t>
      </w:r>
    </w:p>
    <w:p w14:paraId="1414F992" w14:textId="77777777" w:rsidR="003228C3" w:rsidRPr="006F5FD9" w:rsidRDefault="003228C3" w:rsidP="00665BA7">
      <w:pPr>
        <w:pStyle w:val="Titre2"/>
      </w:pPr>
      <w:r w:rsidRPr="006F5FD9">
        <w:t>Chapitre 4 : Recours au travail de nuit</w:t>
      </w:r>
    </w:p>
    <w:p w14:paraId="1414F993" w14:textId="5B90A79C" w:rsidR="0051662F" w:rsidRPr="006F5FD9" w:rsidRDefault="0051662F" w:rsidP="0051662F">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1E387E" w:rsidRPr="006F5FD9">
        <w:rPr>
          <w:rFonts w:ascii="Times New Roman" w:hAnsi="Times New Roman" w:cs="Times New Roman"/>
          <w:b/>
          <w:sz w:val="24"/>
          <w:szCs w:val="24"/>
        </w:rPr>
        <w:t>35</w:t>
      </w:r>
    </w:p>
    <w:p w14:paraId="1414F994" w14:textId="6837E4D9" w:rsidR="003228C3" w:rsidRPr="006F5FD9" w:rsidRDefault="0051662F" w:rsidP="00E975EA">
      <w:pPr>
        <w:jc w:val="both"/>
        <w:rPr>
          <w:rFonts w:ascii="Times New Roman" w:hAnsi="Times New Roman" w:cs="Times New Roman"/>
          <w:sz w:val="24"/>
          <w:szCs w:val="24"/>
        </w:rPr>
      </w:pPr>
      <w:r w:rsidRPr="006F5FD9">
        <w:rPr>
          <w:rFonts w:ascii="Times New Roman" w:hAnsi="Times New Roman" w:cs="Times New Roman"/>
          <w:sz w:val="24"/>
          <w:szCs w:val="24"/>
        </w:rPr>
        <w:t>L</w:t>
      </w:r>
      <w:r w:rsidR="00BD138C" w:rsidRPr="006F5FD9">
        <w:rPr>
          <w:rFonts w:ascii="Times New Roman" w:hAnsi="Times New Roman" w:cs="Times New Roman"/>
          <w:sz w:val="24"/>
          <w:szCs w:val="24"/>
        </w:rPr>
        <w:t xml:space="preserve">e </w:t>
      </w:r>
      <w:r w:rsidRPr="006F5FD9">
        <w:rPr>
          <w:rFonts w:ascii="Times New Roman" w:hAnsi="Times New Roman" w:cs="Times New Roman"/>
          <w:sz w:val="24"/>
          <w:szCs w:val="24"/>
        </w:rPr>
        <w:t xml:space="preserve">chapitre II du titre II du livre </w:t>
      </w:r>
      <w:r w:rsidR="00BD138C" w:rsidRPr="006F5FD9">
        <w:rPr>
          <w:rFonts w:ascii="Times New Roman" w:hAnsi="Times New Roman" w:cs="Times New Roman"/>
          <w:sz w:val="24"/>
          <w:szCs w:val="24"/>
        </w:rPr>
        <w:t xml:space="preserve">premier </w:t>
      </w:r>
      <w:r w:rsidRPr="006F5FD9">
        <w:rPr>
          <w:rFonts w:ascii="Times New Roman" w:hAnsi="Times New Roman" w:cs="Times New Roman"/>
          <w:sz w:val="24"/>
          <w:szCs w:val="24"/>
        </w:rPr>
        <w:t xml:space="preserve">de la </w:t>
      </w:r>
      <w:r w:rsidR="00BD138C" w:rsidRPr="006F5FD9">
        <w:rPr>
          <w:rFonts w:ascii="Times New Roman" w:hAnsi="Times New Roman" w:cs="Times New Roman"/>
          <w:sz w:val="24"/>
          <w:szCs w:val="24"/>
        </w:rPr>
        <w:t xml:space="preserve">troisième </w:t>
      </w:r>
      <w:r w:rsidRPr="006F5FD9">
        <w:rPr>
          <w:rFonts w:ascii="Times New Roman" w:hAnsi="Times New Roman" w:cs="Times New Roman"/>
          <w:sz w:val="24"/>
          <w:szCs w:val="24"/>
        </w:rPr>
        <w:t xml:space="preserve">partie </w:t>
      </w:r>
      <w:r w:rsidR="00BD138C" w:rsidRPr="006F5FD9">
        <w:rPr>
          <w:rFonts w:ascii="Times New Roman" w:hAnsi="Times New Roman" w:cs="Times New Roman"/>
          <w:sz w:val="24"/>
          <w:szCs w:val="24"/>
        </w:rPr>
        <w:t xml:space="preserve">du code du travail </w:t>
      </w:r>
      <w:r w:rsidR="0039573E" w:rsidRPr="006F5FD9">
        <w:rPr>
          <w:rFonts w:ascii="Times New Roman" w:hAnsi="Times New Roman" w:cs="Times New Roman"/>
          <w:sz w:val="24"/>
          <w:szCs w:val="24"/>
        </w:rPr>
        <w:t xml:space="preserve">est ainsi modifié : </w:t>
      </w:r>
    </w:p>
    <w:p w14:paraId="1414F999" w14:textId="2E4AB078" w:rsidR="0039573E" w:rsidRPr="006F5FD9" w:rsidRDefault="00B85228" w:rsidP="0039573E">
      <w:pPr>
        <w:jc w:val="both"/>
        <w:rPr>
          <w:rFonts w:ascii="Times New Roman" w:hAnsi="Times New Roman" w:cs="Times New Roman"/>
          <w:sz w:val="24"/>
          <w:szCs w:val="24"/>
        </w:rPr>
      </w:pPr>
      <w:r w:rsidRPr="006F5FD9">
        <w:rPr>
          <w:rFonts w:ascii="Times New Roman" w:hAnsi="Times New Roman" w:cs="Times New Roman"/>
          <w:sz w:val="24"/>
          <w:szCs w:val="24"/>
        </w:rPr>
        <w:t xml:space="preserve"> </w:t>
      </w:r>
      <w:r w:rsidR="009543A2" w:rsidRPr="006F5FD9">
        <w:rPr>
          <w:rFonts w:ascii="Times New Roman" w:hAnsi="Times New Roman" w:cs="Times New Roman"/>
          <w:sz w:val="24"/>
          <w:szCs w:val="24"/>
        </w:rPr>
        <w:t xml:space="preserve">I. - </w:t>
      </w:r>
      <w:r w:rsidR="0039573E" w:rsidRPr="006F5FD9">
        <w:rPr>
          <w:rFonts w:ascii="Times New Roman" w:hAnsi="Times New Roman" w:cs="Times New Roman"/>
          <w:sz w:val="24"/>
          <w:szCs w:val="24"/>
        </w:rPr>
        <w:t xml:space="preserve">L’article L. 3122-15 du code du travail est complété par l’alinéa suivant : </w:t>
      </w:r>
    </w:p>
    <w:p w14:paraId="1414F99A" w14:textId="53DCF267" w:rsidR="0039573E" w:rsidRPr="006F5FD9" w:rsidRDefault="0039573E" w:rsidP="0039573E">
      <w:pPr>
        <w:jc w:val="both"/>
        <w:rPr>
          <w:rFonts w:ascii="Times New Roman" w:hAnsi="Times New Roman" w:cs="Times New Roman"/>
          <w:sz w:val="24"/>
          <w:szCs w:val="24"/>
        </w:rPr>
      </w:pPr>
      <w:r w:rsidRPr="006F5FD9">
        <w:rPr>
          <w:rFonts w:ascii="Times New Roman" w:hAnsi="Times New Roman" w:cs="Times New Roman"/>
          <w:sz w:val="24"/>
          <w:szCs w:val="24"/>
        </w:rPr>
        <w:t>« </w:t>
      </w:r>
      <w:r w:rsidR="00101390" w:rsidRPr="006F5FD9">
        <w:rPr>
          <w:rFonts w:ascii="Times New Roman" w:hAnsi="Times New Roman" w:cs="Times New Roman"/>
          <w:sz w:val="24"/>
          <w:szCs w:val="24"/>
        </w:rPr>
        <w:t>Cette convention ou cet accord collectif est présumé négocié et conclu conformément aux dispositions de l’article L. 3122-1</w:t>
      </w:r>
      <w:r w:rsidRPr="006F5FD9">
        <w:rPr>
          <w:rFonts w:ascii="Times New Roman" w:hAnsi="Times New Roman" w:cs="Times New Roman"/>
          <w:sz w:val="24"/>
          <w:szCs w:val="24"/>
        </w:rPr>
        <w:t>. »</w:t>
      </w:r>
      <w:r w:rsidR="009543A2" w:rsidRPr="006F5FD9">
        <w:rPr>
          <w:rFonts w:ascii="Times New Roman" w:hAnsi="Times New Roman" w:cs="Times New Roman"/>
          <w:sz w:val="24"/>
          <w:szCs w:val="24"/>
        </w:rPr>
        <w:t> ;</w:t>
      </w:r>
    </w:p>
    <w:p w14:paraId="1414F99D" w14:textId="67B95BED" w:rsidR="0039573E" w:rsidRPr="006F5FD9" w:rsidRDefault="009543A2" w:rsidP="0039573E">
      <w:pPr>
        <w:jc w:val="both"/>
        <w:rPr>
          <w:rFonts w:ascii="Times New Roman" w:hAnsi="Times New Roman" w:cs="Times New Roman"/>
          <w:sz w:val="24"/>
          <w:szCs w:val="24"/>
        </w:rPr>
      </w:pPr>
      <w:r w:rsidRPr="006F5FD9">
        <w:rPr>
          <w:rFonts w:ascii="Times New Roman" w:hAnsi="Times New Roman" w:cs="Times New Roman"/>
          <w:sz w:val="24"/>
          <w:szCs w:val="24"/>
        </w:rPr>
        <w:t xml:space="preserve">I. - </w:t>
      </w:r>
      <w:r w:rsidR="0039573E" w:rsidRPr="006F5FD9">
        <w:rPr>
          <w:rFonts w:ascii="Times New Roman" w:hAnsi="Times New Roman" w:cs="Times New Roman"/>
          <w:sz w:val="24"/>
          <w:szCs w:val="24"/>
        </w:rPr>
        <w:t>A l’article L. 3122-20, après le mot : « collectif » sont insérés les mots : « </w:t>
      </w:r>
      <w:r w:rsidRPr="006F5FD9">
        <w:rPr>
          <w:rFonts w:ascii="Times New Roman" w:hAnsi="Times New Roman" w:cs="Times New Roman"/>
          <w:sz w:val="24"/>
          <w:szCs w:val="24"/>
        </w:rPr>
        <w:t xml:space="preserve">prévu </w:t>
      </w:r>
      <w:r w:rsidR="00AD7CE4" w:rsidRPr="006F5FD9">
        <w:rPr>
          <w:rFonts w:ascii="Times New Roman" w:hAnsi="Times New Roman" w:cs="Times New Roman"/>
          <w:sz w:val="24"/>
          <w:szCs w:val="24"/>
        </w:rPr>
        <w:t xml:space="preserve">aux </w:t>
      </w:r>
      <w:r w:rsidRPr="006F5FD9">
        <w:rPr>
          <w:rFonts w:ascii="Times New Roman" w:hAnsi="Times New Roman" w:cs="Times New Roman"/>
          <w:sz w:val="24"/>
          <w:szCs w:val="24"/>
        </w:rPr>
        <w:t>article</w:t>
      </w:r>
      <w:r w:rsidR="00AD7CE4" w:rsidRPr="006F5FD9">
        <w:rPr>
          <w:rFonts w:ascii="Times New Roman" w:hAnsi="Times New Roman" w:cs="Times New Roman"/>
          <w:sz w:val="24"/>
          <w:szCs w:val="24"/>
        </w:rPr>
        <w:t>s</w:t>
      </w:r>
      <w:r w:rsidRPr="006F5FD9">
        <w:rPr>
          <w:rFonts w:ascii="Times New Roman" w:hAnsi="Times New Roman" w:cs="Times New Roman"/>
          <w:sz w:val="24"/>
          <w:szCs w:val="24"/>
        </w:rPr>
        <w:t xml:space="preserve"> L. 3122-15 </w:t>
      </w:r>
      <w:r w:rsidR="00AD7CE4" w:rsidRPr="006F5FD9">
        <w:rPr>
          <w:rFonts w:ascii="Times New Roman" w:hAnsi="Times New Roman" w:cs="Times New Roman"/>
          <w:sz w:val="24"/>
          <w:szCs w:val="24"/>
        </w:rPr>
        <w:t>et L. 3122-19</w:t>
      </w:r>
      <w:r w:rsidR="0039573E" w:rsidRPr="006F5FD9">
        <w:rPr>
          <w:rFonts w:ascii="Times New Roman" w:hAnsi="Times New Roman" w:cs="Times New Roman"/>
          <w:sz w:val="24"/>
          <w:szCs w:val="24"/>
        </w:rPr>
        <w:t> »</w:t>
      </w:r>
      <w:r w:rsidRPr="006F5FD9">
        <w:rPr>
          <w:rFonts w:ascii="Times New Roman" w:hAnsi="Times New Roman" w:cs="Times New Roman"/>
          <w:sz w:val="24"/>
          <w:szCs w:val="24"/>
        </w:rPr>
        <w:t>.</w:t>
      </w:r>
    </w:p>
    <w:p w14:paraId="1414F99E" w14:textId="77777777" w:rsidR="0039573E" w:rsidRPr="006F5FD9" w:rsidRDefault="0039573E" w:rsidP="00E975EA">
      <w:pPr>
        <w:jc w:val="both"/>
        <w:rPr>
          <w:rFonts w:ascii="Times New Roman" w:hAnsi="Times New Roman" w:cs="Times New Roman"/>
          <w:sz w:val="24"/>
          <w:szCs w:val="24"/>
        </w:rPr>
      </w:pPr>
    </w:p>
    <w:p w14:paraId="1414F99F" w14:textId="7897E057" w:rsidR="003228C3" w:rsidRPr="006F5FD9" w:rsidRDefault="003228C3" w:rsidP="00665BA7">
      <w:pPr>
        <w:pStyle w:val="Titre2"/>
        <w:rPr>
          <w:strike/>
        </w:rPr>
      </w:pPr>
      <w:r w:rsidRPr="006F5FD9">
        <w:t xml:space="preserve">Chapitre 5 : Recours au prêt de main d’œuvre à but non lucratif </w:t>
      </w:r>
    </w:p>
    <w:p w14:paraId="1414F9A0" w14:textId="1CFFB0B5" w:rsidR="000B2F19" w:rsidRPr="006F5FD9" w:rsidRDefault="000B2F19" w:rsidP="000B2F19">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5F2B95" w:rsidRPr="006F5FD9">
        <w:rPr>
          <w:rFonts w:ascii="Times New Roman" w:hAnsi="Times New Roman" w:cs="Times New Roman"/>
          <w:b/>
          <w:sz w:val="24"/>
          <w:szCs w:val="24"/>
        </w:rPr>
        <w:t>36</w:t>
      </w:r>
    </w:p>
    <w:p w14:paraId="1414F9A1" w14:textId="730DD471" w:rsidR="00487D0A" w:rsidRPr="006F5FD9" w:rsidRDefault="00487D0A" w:rsidP="00AB1446">
      <w:pPr>
        <w:jc w:val="both"/>
        <w:rPr>
          <w:rFonts w:ascii="Times New Roman" w:hAnsi="Times New Roman" w:cs="Times New Roman"/>
          <w:sz w:val="24"/>
          <w:szCs w:val="24"/>
        </w:rPr>
      </w:pPr>
      <w:r w:rsidRPr="006F5FD9">
        <w:rPr>
          <w:rFonts w:ascii="Times New Roman" w:hAnsi="Times New Roman" w:cs="Times New Roman"/>
          <w:sz w:val="24"/>
          <w:szCs w:val="24"/>
        </w:rPr>
        <w:t>Le chapitre I</w:t>
      </w:r>
      <w:r w:rsidR="006E62C8" w:rsidRPr="006F5FD9">
        <w:rPr>
          <w:rFonts w:ascii="Times New Roman" w:hAnsi="Times New Roman" w:cs="Times New Roman"/>
          <w:sz w:val="24"/>
          <w:szCs w:val="24"/>
        </w:rPr>
        <w:t>er</w:t>
      </w:r>
      <w:r w:rsidRPr="006F5FD9">
        <w:rPr>
          <w:rFonts w:ascii="Times New Roman" w:hAnsi="Times New Roman" w:cs="Times New Roman"/>
          <w:sz w:val="24"/>
          <w:szCs w:val="24"/>
        </w:rPr>
        <w:t xml:space="preserve"> du titre IV du livre II de la huitième partie </w:t>
      </w:r>
      <w:r w:rsidR="00300A31" w:rsidRPr="006F5FD9">
        <w:rPr>
          <w:rFonts w:ascii="Times New Roman" w:hAnsi="Times New Roman" w:cs="Times New Roman"/>
          <w:sz w:val="24"/>
          <w:szCs w:val="24"/>
        </w:rPr>
        <w:t xml:space="preserve">du code du travail </w:t>
      </w:r>
      <w:r w:rsidRPr="006F5FD9">
        <w:rPr>
          <w:rFonts w:ascii="Times New Roman" w:hAnsi="Times New Roman" w:cs="Times New Roman"/>
          <w:sz w:val="24"/>
          <w:szCs w:val="24"/>
        </w:rPr>
        <w:t>est ainsi modifié :</w:t>
      </w:r>
    </w:p>
    <w:p w14:paraId="1414F9A2" w14:textId="7AD1FCA4" w:rsidR="000B2F19" w:rsidRPr="006F5FD9" w:rsidRDefault="000B2F19" w:rsidP="00AB1446">
      <w:pPr>
        <w:jc w:val="both"/>
        <w:rPr>
          <w:rFonts w:ascii="Times New Roman" w:hAnsi="Times New Roman" w:cs="Times New Roman"/>
          <w:sz w:val="24"/>
          <w:szCs w:val="24"/>
        </w:rPr>
      </w:pPr>
      <w:r w:rsidRPr="006F5FD9">
        <w:rPr>
          <w:rFonts w:ascii="Times New Roman" w:hAnsi="Times New Roman" w:cs="Times New Roman"/>
          <w:sz w:val="24"/>
          <w:szCs w:val="24"/>
        </w:rPr>
        <w:t>Après l’article L. 8241-2</w:t>
      </w:r>
      <w:r w:rsidR="006E62C8" w:rsidRPr="006F5FD9">
        <w:rPr>
          <w:rFonts w:ascii="Times New Roman" w:hAnsi="Times New Roman" w:cs="Times New Roman"/>
          <w:sz w:val="24"/>
          <w:szCs w:val="24"/>
        </w:rPr>
        <w:t>,</w:t>
      </w:r>
      <w:r w:rsidRPr="006F5FD9">
        <w:rPr>
          <w:rFonts w:ascii="Times New Roman" w:hAnsi="Times New Roman" w:cs="Times New Roman"/>
          <w:sz w:val="24"/>
          <w:szCs w:val="24"/>
        </w:rPr>
        <w:t xml:space="preserve"> </w:t>
      </w:r>
      <w:r w:rsidR="006E62C8" w:rsidRPr="006F5FD9">
        <w:rPr>
          <w:rFonts w:ascii="Times New Roman" w:hAnsi="Times New Roman" w:cs="Times New Roman"/>
          <w:sz w:val="24"/>
          <w:szCs w:val="24"/>
        </w:rPr>
        <w:t xml:space="preserve">il </w:t>
      </w:r>
      <w:r w:rsidRPr="006F5FD9">
        <w:rPr>
          <w:rFonts w:ascii="Times New Roman" w:hAnsi="Times New Roman" w:cs="Times New Roman"/>
          <w:sz w:val="24"/>
          <w:szCs w:val="24"/>
        </w:rPr>
        <w:t xml:space="preserve">est inséré un article L. 8241-3 rédigé comme suit : </w:t>
      </w:r>
    </w:p>
    <w:p w14:paraId="1414F9A3" w14:textId="7DA683E8" w:rsidR="000B2F19" w:rsidRPr="006F5FD9" w:rsidRDefault="000B2F19" w:rsidP="00AB1446">
      <w:pPr>
        <w:jc w:val="both"/>
        <w:rPr>
          <w:rFonts w:ascii="Times New Roman" w:hAnsi="Times New Roman" w:cs="Times New Roman"/>
          <w:sz w:val="24"/>
          <w:szCs w:val="24"/>
        </w:rPr>
      </w:pPr>
      <w:r w:rsidRPr="006F5FD9">
        <w:rPr>
          <w:rFonts w:ascii="Times New Roman" w:hAnsi="Times New Roman" w:cs="Times New Roman"/>
          <w:sz w:val="24"/>
          <w:szCs w:val="24"/>
        </w:rPr>
        <w:t>« </w:t>
      </w:r>
      <w:r w:rsidR="006E62C8" w:rsidRPr="006F5FD9">
        <w:rPr>
          <w:rFonts w:ascii="Times New Roman" w:hAnsi="Times New Roman" w:cs="Times New Roman"/>
          <w:sz w:val="24"/>
          <w:szCs w:val="24"/>
        </w:rPr>
        <w:t xml:space="preserve">Art. </w:t>
      </w:r>
      <w:r w:rsidRPr="006F5FD9">
        <w:rPr>
          <w:rFonts w:ascii="Times New Roman" w:hAnsi="Times New Roman" w:cs="Times New Roman"/>
          <w:sz w:val="24"/>
          <w:szCs w:val="24"/>
        </w:rPr>
        <w:t xml:space="preserve">L. 8241-3 - I. </w:t>
      </w:r>
      <w:r w:rsidR="003C52B6" w:rsidRPr="006F5FD9">
        <w:rPr>
          <w:rFonts w:ascii="Times New Roman" w:hAnsi="Times New Roman" w:cs="Times New Roman"/>
          <w:sz w:val="24"/>
          <w:szCs w:val="24"/>
        </w:rPr>
        <w:t xml:space="preserve"> </w:t>
      </w:r>
      <w:r w:rsidRPr="006F5FD9">
        <w:rPr>
          <w:rFonts w:ascii="Times New Roman" w:hAnsi="Times New Roman" w:cs="Times New Roman"/>
          <w:sz w:val="24"/>
          <w:szCs w:val="24"/>
        </w:rPr>
        <w:t xml:space="preserve">Sans préjudice des dispositions de l’article L. 8241-1 et dans les conditions prévues par le présent article, un groupe ou une entreprise peut mettre à disposition de manière temporaire ses salariés auprès d’une jeune, d’une petite ou d’une moyenne entreprise, afin de lui permettre d’améliorer la qualification de sa main-d’œuvre, de favoriser les transitions professionnelles ou de constituer un partenariat d’affaires ou d’intérêt commun. Le dispositif est applicable : </w:t>
      </w:r>
    </w:p>
    <w:p w14:paraId="1414F9A4" w14:textId="3620EBB9" w:rsidR="000B2F19" w:rsidRPr="006F5FD9" w:rsidRDefault="00451FB9" w:rsidP="00AB1446">
      <w:pPr>
        <w:jc w:val="both"/>
        <w:rPr>
          <w:rFonts w:ascii="Times New Roman" w:hAnsi="Times New Roman" w:cs="Times New Roman"/>
          <w:sz w:val="24"/>
          <w:szCs w:val="24"/>
        </w:rPr>
      </w:pPr>
      <w:r w:rsidRPr="006F5FD9">
        <w:rPr>
          <w:rFonts w:ascii="Times New Roman" w:hAnsi="Times New Roman" w:cs="Times New Roman"/>
          <w:sz w:val="24"/>
          <w:szCs w:val="24"/>
        </w:rPr>
        <w:t>« </w:t>
      </w:r>
      <w:r w:rsidR="000B2F19" w:rsidRPr="006F5FD9">
        <w:rPr>
          <w:rFonts w:ascii="Times New Roman" w:hAnsi="Times New Roman" w:cs="Times New Roman"/>
          <w:sz w:val="24"/>
          <w:szCs w:val="24"/>
        </w:rPr>
        <w:t xml:space="preserve">1° Pour les entreprises utilisatrices, aux jeunes entreprises qui ont moins </w:t>
      </w:r>
      <w:r w:rsidR="003472B6" w:rsidRPr="006F5FD9">
        <w:rPr>
          <w:rFonts w:ascii="Times New Roman" w:hAnsi="Times New Roman" w:cs="Times New Roman"/>
          <w:sz w:val="24"/>
          <w:szCs w:val="24"/>
        </w:rPr>
        <w:t xml:space="preserve">de </w:t>
      </w:r>
      <w:r w:rsidR="000B2F19" w:rsidRPr="006F5FD9">
        <w:rPr>
          <w:rFonts w:ascii="Times New Roman" w:hAnsi="Times New Roman" w:cs="Times New Roman"/>
          <w:sz w:val="24"/>
          <w:szCs w:val="24"/>
        </w:rPr>
        <w:t xml:space="preserve">huit ans d’existence au moment de la mise à disposition et aux petites ou moyennes entreprises d’au maximum </w:t>
      </w:r>
      <w:r w:rsidR="007C408D" w:rsidRPr="006F5FD9">
        <w:rPr>
          <w:rFonts w:ascii="Times New Roman" w:hAnsi="Times New Roman" w:cs="Times New Roman"/>
          <w:sz w:val="24"/>
          <w:szCs w:val="24"/>
        </w:rPr>
        <w:t xml:space="preserve">deux-cents </w:t>
      </w:r>
      <w:r w:rsidR="000B2F19" w:rsidRPr="006F5FD9">
        <w:rPr>
          <w:rFonts w:ascii="Times New Roman" w:hAnsi="Times New Roman" w:cs="Times New Roman"/>
          <w:sz w:val="24"/>
          <w:szCs w:val="24"/>
        </w:rPr>
        <w:t>cinquante salariés</w:t>
      </w:r>
      <w:r w:rsidR="00EE45A0" w:rsidRPr="006F5FD9">
        <w:rPr>
          <w:rFonts w:ascii="Times New Roman" w:hAnsi="Times New Roman" w:cs="Times New Roman"/>
          <w:sz w:val="24"/>
          <w:szCs w:val="24"/>
        </w:rPr>
        <w:t> ;</w:t>
      </w:r>
    </w:p>
    <w:p w14:paraId="1414F9A5" w14:textId="0755A5E2" w:rsidR="000B2F19" w:rsidRPr="006F5FD9" w:rsidRDefault="00451FB9" w:rsidP="00AB1446">
      <w:pPr>
        <w:jc w:val="both"/>
        <w:rPr>
          <w:rFonts w:ascii="Times New Roman" w:hAnsi="Times New Roman" w:cs="Times New Roman"/>
          <w:sz w:val="24"/>
          <w:szCs w:val="24"/>
        </w:rPr>
      </w:pPr>
      <w:r w:rsidRPr="006F5FD9">
        <w:rPr>
          <w:rFonts w:ascii="Times New Roman" w:hAnsi="Times New Roman" w:cs="Times New Roman"/>
          <w:sz w:val="24"/>
          <w:szCs w:val="24"/>
        </w:rPr>
        <w:t>« </w:t>
      </w:r>
      <w:r w:rsidR="000B2F19" w:rsidRPr="006F5FD9">
        <w:rPr>
          <w:rFonts w:ascii="Times New Roman" w:hAnsi="Times New Roman" w:cs="Times New Roman"/>
          <w:sz w:val="24"/>
          <w:szCs w:val="24"/>
        </w:rPr>
        <w:t xml:space="preserve">2° Pour les entreprises prêteuses, aux groupes ou entreprises qui ont au moins 5 000 salariés. </w:t>
      </w:r>
    </w:p>
    <w:p w14:paraId="379A3B20" w14:textId="4E9481C8" w:rsidR="001009A6" w:rsidRPr="006F5FD9" w:rsidRDefault="001009A6" w:rsidP="00AB1446">
      <w:pPr>
        <w:jc w:val="both"/>
        <w:rPr>
          <w:rFonts w:ascii="Times New Roman" w:hAnsi="Times New Roman" w:cs="Times New Roman"/>
          <w:sz w:val="24"/>
          <w:szCs w:val="24"/>
        </w:rPr>
      </w:pPr>
      <w:r w:rsidRPr="006F5FD9">
        <w:rPr>
          <w:rFonts w:ascii="Times New Roman" w:hAnsi="Times New Roman" w:cs="Times New Roman"/>
          <w:sz w:val="24"/>
          <w:szCs w:val="24"/>
        </w:rPr>
        <w:t xml:space="preserve">« La mise à disposition d’un salarié dans les conditions prévues au présent article ne peut être effectuée au sein d’un même groupe, </w:t>
      </w:r>
      <w:r w:rsidR="0069020D" w:rsidRPr="006F5FD9">
        <w:rPr>
          <w:rFonts w:ascii="Times New Roman" w:hAnsi="Times New Roman" w:cs="Times New Roman"/>
          <w:sz w:val="24"/>
          <w:szCs w:val="24"/>
        </w:rPr>
        <w:t>entendu</w:t>
      </w:r>
      <w:r w:rsidRPr="006F5FD9">
        <w:rPr>
          <w:rFonts w:ascii="Times New Roman" w:hAnsi="Times New Roman" w:cs="Times New Roman"/>
          <w:sz w:val="24"/>
          <w:szCs w:val="24"/>
        </w:rPr>
        <w:t xml:space="preserve"> au </w:t>
      </w:r>
      <w:r w:rsidR="0069020D" w:rsidRPr="006F5FD9">
        <w:rPr>
          <w:rFonts w:ascii="Times New Roman" w:hAnsi="Times New Roman" w:cs="Times New Roman"/>
          <w:sz w:val="24"/>
          <w:szCs w:val="24"/>
        </w:rPr>
        <w:t>regard des dispositions de l’</w:t>
      </w:r>
      <w:r w:rsidRPr="006F5FD9">
        <w:rPr>
          <w:rFonts w:ascii="Times New Roman" w:hAnsi="Times New Roman" w:cs="Times New Roman"/>
          <w:sz w:val="24"/>
          <w:szCs w:val="24"/>
        </w:rPr>
        <w:t xml:space="preserve">article L. 233-1, </w:t>
      </w:r>
      <w:r w:rsidR="0069020D" w:rsidRPr="006F5FD9">
        <w:rPr>
          <w:rFonts w:ascii="Times New Roman" w:hAnsi="Times New Roman" w:cs="Times New Roman"/>
          <w:sz w:val="24"/>
          <w:szCs w:val="24"/>
        </w:rPr>
        <w:t xml:space="preserve">des I et II de l’article L. 233-3 et de l’article L. 233-16 du code de commerce. </w:t>
      </w:r>
    </w:p>
    <w:p w14:paraId="1414F9A6" w14:textId="489F88B3" w:rsidR="000B2F19" w:rsidRPr="006F5FD9" w:rsidRDefault="00451FB9" w:rsidP="000B2F19">
      <w:pPr>
        <w:jc w:val="both"/>
        <w:rPr>
          <w:rFonts w:ascii="Times New Roman" w:hAnsi="Times New Roman" w:cs="Times New Roman"/>
          <w:sz w:val="24"/>
          <w:szCs w:val="24"/>
        </w:rPr>
      </w:pPr>
      <w:r w:rsidRPr="006F5FD9">
        <w:rPr>
          <w:rFonts w:ascii="Times New Roman" w:hAnsi="Times New Roman" w:cs="Times New Roman"/>
          <w:sz w:val="24"/>
          <w:szCs w:val="24"/>
        </w:rPr>
        <w:lastRenderedPageBreak/>
        <w:t>« </w:t>
      </w:r>
      <w:r w:rsidR="000B2F19" w:rsidRPr="006F5FD9">
        <w:rPr>
          <w:rFonts w:ascii="Times New Roman" w:hAnsi="Times New Roman" w:cs="Times New Roman"/>
          <w:sz w:val="24"/>
          <w:szCs w:val="24"/>
        </w:rPr>
        <w:t xml:space="preserve">II. Les opérations de prêt de main-d’œuvre réalisées dans le cadre du présent article n’ont pas de but lucratif, même lorsque le montant facturé par l’entreprise prêteuse à l’entreprise utilisatrice est inférieur aux salaires versés au salarié, aux charges sociales afférentes et aux frais professionnels remboursés à l’intéressé au titre de sa mise à disposition temporaire.  </w:t>
      </w:r>
    </w:p>
    <w:p w14:paraId="1414F9AB" w14:textId="798B67C5" w:rsidR="000B2F19" w:rsidRPr="006F5FD9" w:rsidRDefault="00451FB9" w:rsidP="000B2F19">
      <w:pPr>
        <w:jc w:val="both"/>
        <w:rPr>
          <w:rFonts w:ascii="Times New Roman" w:hAnsi="Times New Roman" w:cs="Times New Roman"/>
          <w:sz w:val="24"/>
          <w:szCs w:val="24"/>
        </w:rPr>
      </w:pPr>
      <w:r w:rsidRPr="006F5FD9">
        <w:rPr>
          <w:rFonts w:ascii="Times New Roman" w:hAnsi="Times New Roman" w:cs="Times New Roman"/>
          <w:sz w:val="24"/>
          <w:szCs w:val="24"/>
        </w:rPr>
        <w:t>« </w:t>
      </w:r>
      <w:r w:rsidR="000B2F19" w:rsidRPr="006F5FD9">
        <w:rPr>
          <w:rFonts w:ascii="Times New Roman" w:hAnsi="Times New Roman" w:cs="Times New Roman"/>
          <w:sz w:val="24"/>
          <w:szCs w:val="24"/>
        </w:rPr>
        <w:t xml:space="preserve">III. </w:t>
      </w:r>
      <w:r w:rsidR="007C408D" w:rsidRPr="006F5FD9">
        <w:rPr>
          <w:rFonts w:ascii="Times New Roman" w:hAnsi="Times New Roman" w:cs="Times New Roman"/>
          <w:sz w:val="24"/>
          <w:szCs w:val="24"/>
        </w:rPr>
        <w:t xml:space="preserve">Le prêt de main d’œuvre conclu dans ce cadre n’excède pas une durée de deux ans. </w:t>
      </w:r>
    </w:p>
    <w:p w14:paraId="71BD0AFE" w14:textId="7274F501" w:rsidR="0017552B" w:rsidRPr="006F5FD9" w:rsidRDefault="0017552B" w:rsidP="007C408D">
      <w:pPr>
        <w:jc w:val="both"/>
        <w:rPr>
          <w:rFonts w:ascii="Times New Roman" w:hAnsi="Times New Roman" w:cs="Times New Roman"/>
          <w:sz w:val="24"/>
          <w:szCs w:val="24"/>
        </w:rPr>
      </w:pPr>
      <w:r w:rsidRPr="006F5FD9">
        <w:rPr>
          <w:rFonts w:ascii="Times New Roman" w:hAnsi="Times New Roman" w:cs="Times New Roman"/>
          <w:sz w:val="24"/>
          <w:szCs w:val="24"/>
        </w:rPr>
        <w:t xml:space="preserve">« IV. La convention de mise à disposition prévue au 2° de l’article L. 8241-2 précise la finalité du prêt au regard des critères fixés au premier alinéa du présent article. </w:t>
      </w:r>
    </w:p>
    <w:p w14:paraId="1414F9AC" w14:textId="7418F2A4" w:rsidR="003228C3" w:rsidRPr="006F5FD9" w:rsidRDefault="00451FB9" w:rsidP="00E975EA">
      <w:pPr>
        <w:jc w:val="both"/>
        <w:rPr>
          <w:rFonts w:ascii="Times New Roman" w:hAnsi="Times New Roman" w:cs="Times New Roman"/>
          <w:sz w:val="24"/>
          <w:szCs w:val="24"/>
        </w:rPr>
      </w:pPr>
      <w:r w:rsidRPr="006F5FD9">
        <w:rPr>
          <w:rFonts w:ascii="Times New Roman" w:hAnsi="Times New Roman" w:cs="Times New Roman"/>
          <w:sz w:val="24"/>
          <w:szCs w:val="24"/>
        </w:rPr>
        <w:t>« </w:t>
      </w:r>
      <w:r w:rsidR="000B2F19" w:rsidRPr="006F5FD9">
        <w:rPr>
          <w:rFonts w:ascii="Times New Roman" w:hAnsi="Times New Roman" w:cs="Times New Roman"/>
          <w:sz w:val="24"/>
          <w:szCs w:val="24"/>
        </w:rPr>
        <w:t>V. Un décret en Conseil d’Etat détermine les conditions d’application du présent article. »</w:t>
      </w:r>
    </w:p>
    <w:p w14:paraId="2A481AFA" w14:textId="37A17ED8" w:rsidR="00177B62" w:rsidRPr="006F5FD9" w:rsidRDefault="00FC0F3A" w:rsidP="00E975EA">
      <w:pPr>
        <w:jc w:val="both"/>
        <w:rPr>
          <w:rFonts w:ascii="Times New Roman" w:hAnsi="Times New Roman" w:cs="Times New Roman"/>
          <w:b/>
          <w:sz w:val="24"/>
          <w:szCs w:val="24"/>
          <w:u w:val="single"/>
        </w:rPr>
      </w:pPr>
      <w:r w:rsidRPr="006F5FD9">
        <w:rPr>
          <w:rFonts w:ascii="Times New Roman" w:hAnsi="Times New Roman" w:cs="Times New Roman"/>
          <w:b/>
          <w:sz w:val="24"/>
          <w:szCs w:val="24"/>
          <w:u w:val="single"/>
        </w:rPr>
        <w:t xml:space="preserve">Chapitre 6 : Sécuriser </w:t>
      </w:r>
      <w:r w:rsidR="007C1B19" w:rsidRPr="006F5FD9">
        <w:rPr>
          <w:rFonts w:ascii="Times New Roman" w:hAnsi="Times New Roman" w:cs="Times New Roman"/>
          <w:b/>
          <w:sz w:val="24"/>
          <w:szCs w:val="24"/>
          <w:u w:val="single"/>
        </w:rPr>
        <w:t xml:space="preserve">la poursuite des contrats de travail entre deux entreprises prestataires lorsqu’un accord de branche étendu le prévoit </w:t>
      </w:r>
    </w:p>
    <w:p w14:paraId="289001CB" w14:textId="5EBD0445" w:rsidR="007C1B19" w:rsidRPr="006F5FD9" w:rsidRDefault="00AA73D5" w:rsidP="00AA73D5">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1E387E" w:rsidRPr="006F5FD9">
        <w:rPr>
          <w:rFonts w:ascii="Times New Roman" w:hAnsi="Times New Roman" w:cs="Times New Roman"/>
          <w:b/>
          <w:sz w:val="24"/>
          <w:szCs w:val="24"/>
        </w:rPr>
        <w:t>37</w:t>
      </w:r>
    </w:p>
    <w:p w14:paraId="01250F6F" w14:textId="34B7D896" w:rsidR="003A4F49" w:rsidRPr="006F5FD9" w:rsidRDefault="00451FB9" w:rsidP="00812B2E">
      <w:pPr>
        <w:jc w:val="both"/>
        <w:rPr>
          <w:rFonts w:ascii="Times New Roman" w:hAnsi="Times New Roman" w:cs="Times New Roman"/>
          <w:sz w:val="24"/>
          <w:szCs w:val="24"/>
        </w:rPr>
      </w:pPr>
      <w:r w:rsidRPr="006F5FD9">
        <w:rPr>
          <w:rFonts w:ascii="Times New Roman" w:hAnsi="Times New Roman" w:cs="Times New Roman"/>
          <w:sz w:val="24"/>
          <w:szCs w:val="24"/>
        </w:rPr>
        <w:t>I -</w:t>
      </w:r>
      <w:r w:rsidR="00AA73D5" w:rsidRPr="006F5FD9">
        <w:rPr>
          <w:rFonts w:ascii="Times New Roman" w:hAnsi="Times New Roman" w:cs="Times New Roman"/>
          <w:sz w:val="24"/>
          <w:szCs w:val="24"/>
        </w:rPr>
        <w:t xml:space="preserve"> </w:t>
      </w:r>
      <w:r w:rsidR="003A4F49" w:rsidRPr="006F5FD9">
        <w:rPr>
          <w:rFonts w:ascii="Times New Roman" w:hAnsi="Times New Roman" w:cs="Times New Roman"/>
          <w:sz w:val="24"/>
          <w:szCs w:val="24"/>
        </w:rPr>
        <w:t xml:space="preserve">Le chapitre IV du titre II du livre II de la première partie du code est ainsi modifié : </w:t>
      </w:r>
    </w:p>
    <w:p w14:paraId="532335D0" w14:textId="1B1D8C91" w:rsidR="003E3CA9" w:rsidRPr="006F5FD9" w:rsidRDefault="003E3CA9" w:rsidP="00812B2E">
      <w:pPr>
        <w:jc w:val="both"/>
        <w:rPr>
          <w:rFonts w:ascii="Times New Roman" w:hAnsi="Times New Roman" w:cs="Times New Roman"/>
          <w:sz w:val="24"/>
          <w:szCs w:val="24"/>
        </w:rPr>
      </w:pPr>
      <w:r w:rsidRPr="006F5FD9">
        <w:rPr>
          <w:rFonts w:ascii="Times New Roman" w:hAnsi="Times New Roman" w:cs="Times New Roman"/>
          <w:sz w:val="24"/>
          <w:szCs w:val="24"/>
        </w:rPr>
        <w:t xml:space="preserve">L’article L.1224-3-2 est ainsi rédigé : </w:t>
      </w:r>
    </w:p>
    <w:p w14:paraId="5DD6F90F" w14:textId="2CE9134F" w:rsidR="003E3CA9" w:rsidRPr="006F5FD9" w:rsidRDefault="003E3CA9" w:rsidP="00812B2E">
      <w:pPr>
        <w:jc w:val="both"/>
        <w:rPr>
          <w:rFonts w:ascii="Times New Roman" w:hAnsi="Times New Roman" w:cs="Times New Roman"/>
          <w:sz w:val="24"/>
          <w:szCs w:val="24"/>
        </w:rPr>
      </w:pPr>
      <w:r w:rsidRPr="006F5FD9">
        <w:rPr>
          <w:rFonts w:ascii="Times New Roman" w:hAnsi="Times New Roman" w:cs="Times New Roman"/>
          <w:sz w:val="24"/>
          <w:szCs w:val="24"/>
        </w:rPr>
        <w:t>« </w:t>
      </w:r>
      <w:r w:rsidR="00A935E6" w:rsidRPr="006F5FD9">
        <w:rPr>
          <w:rFonts w:ascii="Times New Roman" w:hAnsi="Times New Roman" w:cs="Times New Roman"/>
          <w:sz w:val="24"/>
          <w:szCs w:val="24"/>
        </w:rPr>
        <w:t xml:space="preserve">Art. L.1224-3-2 - </w:t>
      </w:r>
      <w:r w:rsidRPr="006F5FD9">
        <w:rPr>
          <w:rFonts w:ascii="Times New Roman" w:hAnsi="Times New Roman" w:cs="Times New Roman"/>
          <w:sz w:val="24"/>
          <w:szCs w:val="24"/>
        </w:rPr>
        <w:t xml:space="preserve">Lorsqu’un accord de branche étendu prévoit et organise la poursuite des contrats de travail en cas de succession d’entreprises dans l’exécution d’un marché, les salariés du nouveau prestataire ne peuvent invoquer utilement les différences de rémunération résultant d’avantages obtenus, avant le changement de prestataire, par les salariés dont les contrats de travail ont été poursuivis ». </w:t>
      </w:r>
    </w:p>
    <w:p w14:paraId="0882DB0C" w14:textId="55B9FE88" w:rsidR="0063470E" w:rsidRPr="006F5FD9" w:rsidRDefault="00451FB9" w:rsidP="00812B2E">
      <w:pPr>
        <w:jc w:val="both"/>
        <w:rPr>
          <w:rFonts w:ascii="Times New Roman" w:hAnsi="Times New Roman" w:cs="Times New Roman"/>
          <w:sz w:val="24"/>
          <w:szCs w:val="24"/>
        </w:rPr>
      </w:pPr>
      <w:r w:rsidRPr="006F5FD9">
        <w:rPr>
          <w:rFonts w:ascii="Times New Roman" w:hAnsi="Times New Roman" w:cs="Times New Roman"/>
          <w:sz w:val="24"/>
          <w:szCs w:val="24"/>
        </w:rPr>
        <w:t>II -</w:t>
      </w:r>
      <w:r w:rsidR="0063470E" w:rsidRPr="006F5FD9">
        <w:rPr>
          <w:rFonts w:ascii="Times New Roman" w:hAnsi="Times New Roman" w:cs="Times New Roman"/>
          <w:sz w:val="24"/>
          <w:szCs w:val="24"/>
        </w:rPr>
        <w:t xml:space="preserve"> Les dispositions de l’article L.1224-3-2 dans sa rédaction issue de la présente ordonnance sont applicables au titre de l’exécution des contrats de travail à compter de sa publication, quelle que soit la date à laquelle les contrats de travail ont été poursuivis entre les entreprises concernées. </w:t>
      </w:r>
    </w:p>
    <w:p w14:paraId="7E60CDFA" w14:textId="77777777" w:rsidR="005A5A58" w:rsidRPr="006F5FD9" w:rsidRDefault="005A5A58" w:rsidP="00812B2E">
      <w:pPr>
        <w:jc w:val="both"/>
        <w:rPr>
          <w:rFonts w:ascii="Times New Roman" w:hAnsi="Times New Roman" w:cs="Times New Roman"/>
          <w:sz w:val="24"/>
          <w:szCs w:val="24"/>
        </w:rPr>
      </w:pPr>
    </w:p>
    <w:p w14:paraId="1414F9AD" w14:textId="302930FC" w:rsidR="003228C3" w:rsidRPr="006F5FD9" w:rsidRDefault="003228C3" w:rsidP="007C71AC">
      <w:pPr>
        <w:pStyle w:val="Titre1"/>
      </w:pPr>
      <w:r w:rsidRPr="006F5FD9">
        <w:t xml:space="preserve">Titre IV : </w:t>
      </w:r>
      <w:r w:rsidR="00BF5266" w:rsidRPr="006F5FD9">
        <w:t>Renforcer</w:t>
      </w:r>
      <w:r w:rsidRPr="006F5FD9">
        <w:t xml:space="preserve"> la juridiction prud’homale</w:t>
      </w:r>
    </w:p>
    <w:p w14:paraId="15193524" w14:textId="243BABBD" w:rsidR="004452AD" w:rsidRPr="006F5FD9" w:rsidRDefault="004452AD" w:rsidP="009979E0">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1E387E" w:rsidRPr="006F5FD9">
        <w:rPr>
          <w:rFonts w:ascii="Times New Roman" w:hAnsi="Times New Roman" w:cs="Times New Roman"/>
          <w:b/>
          <w:sz w:val="24"/>
          <w:szCs w:val="24"/>
        </w:rPr>
        <w:t>38</w:t>
      </w:r>
    </w:p>
    <w:p w14:paraId="2E8FCFEA" w14:textId="2D4851F3" w:rsidR="00B37EC9" w:rsidRPr="006F5FD9" w:rsidRDefault="00451FB9" w:rsidP="00B37EC9">
      <w:pPr>
        <w:jc w:val="both"/>
        <w:rPr>
          <w:rFonts w:ascii="Times New Roman" w:hAnsi="Times New Roman" w:cs="Times New Roman"/>
          <w:sz w:val="24"/>
          <w:szCs w:val="24"/>
        </w:rPr>
      </w:pPr>
      <w:r w:rsidRPr="006F5FD9">
        <w:rPr>
          <w:rFonts w:ascii="Times New Roman" w:hAnsi="Times New Roman" w:cs="Times New Roman"/>
          <w:sz w:val="24"/>
          <w:szCs w:val="24"/>
        </w:rPr>
        <w:t xml:space="preserve">I </w:t>
      </w:r>
      <w:r w:rsidR="00C32239">
        <w:rPr>
          <w:rFonts w:ascii="Times New Roman" w:hAnsi="Times New Roman" w:cs="Times New Roman"/>
          <w:sz w:val="24"/>
          <w:szCs w:val="24"/>
        </w:rPr>
        <w:t>–</w:t>
      </w:r>
      <w:r w:rsidR="004452AD" w:rsidRPr="006F5FD9">
        <w:rPr>
          <w:rFonts w:ascii="Times New Roman" w:hAnsi="Times New Roman" w:cs="Times New Roman"/>
          <w:sz w:val="24"/>
          <w:szCs w:val="24"/>
        </w:rPr>
        <w:t xml:space="preserve"> </w:t>
      </w:r>
      <w:r w:rsidR="00C32239">
        <w:rPr>
          <w:rFonts w:ascii="Times New Roman" w:hAnsi="Times New Roman" w:cs="Times New Roman"/>
          <w:sz w:val="24"/>
          <w:szCs w:val="24"/>
        </w:rPr>
        <w:t>Au premier alinéa de l</w:t>
      </w:r>
      <w:r w:rsidR="00B37EC9" w:rsidRPr="006F5FD9">
        <w:rPr>
          <w:rFonts w:ascii="Times New Roman" w:hAnsi="Times New Roman" w:cs="Times New Roman"/>
          <w:sz w:val="24"/>
          <w:szCs w:val="24"/>
        </w:rPr>
        <w:t>’article L. 1454-1-3 du code du travail</w:t>
      </w:r>
      <w:r w:rsidR="00C32239">
        <w:rPr>
          <w:rFonts w:ascii="Times New Roman" w:hAnsi="Times New Roman" w:cs="Times New Roman"/>
          <w:sz w:val="24"/>
          <w:szCs w:val="24"/>
        </w:rPr>
        <w:t xml:space="preserve">, après le mot « représentée » sont insérés les mots « par une personne ayant délégation de pouvoir et, dans le cas de l’employeur, </w:t>
      </w:r>
      <w:r w:rsidR="00285A94">
        <w:rPr>
          <w:rFonts w:ascii="Times New Roman" w:hAnsi="Times New Roman" w:cs="Times New Roman"/>
          <w:sz w:val="24"/>
          <w:szCs w:val="24"/>
        </w:rPr>
        <w:t>peu</w:t>
      </w:r>
      <w:r w:rsidR="00285A94" w:rsidRPr="00285A94">
        <w:rPr>
          <w:rFonts w:ascii="Times New Roman" w:hAnsi="Times New Roman" w:cs="Times New Roman"/>
          <w:sz w:val="24"/>
          <w:szCs w:val="24"/>
        </w:rPr>
        <w:t>t être assimilé</w:t>
      </w:r>
      <w:r w:rsidR="00285A94">
        <w:rPr>
          <w:rFonts w:ascii="Times New Roman" w:hAnsi="Times New Roman" w:cs="Times New Roman"/>
          <w:sz w:val="24"/>
          <w:szCs w:val="24"/>
        </w:rPr>
        <w:t>e</w:t>
      </w:r>
      <w:r w:rsidR="00285A94" w:rsidRPr="00285A94">
        <w:rPr>
          <w:rFonts w:ascii="Times New Roman" w:hAnsi="Times New Roman" w:cs="Times New Roman"/>
          <w:sz w:val="24"/>
          <w:szCs w:val="24"/>
        </w:rPr>
        <w:t xml:space="preserve"> à celui-ci en raison</w:t>
      </w:r>
      <w:r w:rsidR="00285A94">
        <w:rPr>
          <w:rFonts w:ascii="Times New Roman" w:hAnsi="Times New Roman" w:cs="Times New Roman"/>
          <w:sz w:val="24"/>
          <w:szCs w:val="24"/>
        </w:rPr>
        <w:t xml:space="preserve"> des pouvoirs qu'elle détien</w:t>
      </w:r>
      <w:r w:rsidR="00285A94" w:rsidRPr="00285A94">
        <w:rPr>
          <w:rFonts w:ascii="Times New Roman" w:hAnsi="Times New Roman" w:cs="Times New Roman"/>
          <w:sz w:val="24"/>
          <w:szCs w:val="24"/>
        </w:rPr>
        <w:t>t au sein de l’entreprise</w:t>
      </w:r>
      <w:r w:rsidR="00C32239">
        <w:rPr>
          <w:rFonts w:ascii="Times New Roman" w:hAnsi="Times New Roman" w:cs="Times New Roman"/>
          <w:sz w:val="24"/>
          <w:szCs w:val="24"/>
        </w:rPr>
        <w:t>».</w:t>
      </w:r>
    </w:p>
    <w:p w14:paraId="42E44514" w14:textId="19D0B43A" w:rsidR="004452AD" w:rsidRPr="006F5FD9" w:rsidRDefault="00451FB9" w:rsidP="00AB1446">
      <w:pPr>
        <w:jc w:val="both"/>
        <w:rPr>
          <w:rFonts w:ascii="Times New Roman" w:hAnsi="Times New Roman" w:cs="Times New Roman"/>
          <w:sz w:val="24"/>
          <w:szCs w:val="24"/>
        </w:rPr>
      </w:pPr>
      <w:r w:rsidRPr="006F5FD9">
        <w:rPr>
          <w:rFonts w:ascii="Times New Roman" w:hAnsi="Times New Roman" w:cs="Times New Roman"/>
          <w:sz w:val="24"/>
          <w:szCs w:val="24"/>
        </w:rPr>
        <w:t>II -</w:t>
      </w:r>
      <w:r w:rsidR="004452AD" w:rsidRPr="006F5FD9">
        <w:rPr>
          <w:rFonts w:ascii="Times New Roman" w:hAnsi="Times New Roman" w:cs="Times New Roman"/>
          <w:sz w:val="24"/>
          <w:szCs w:val="24"/>
        </w:rPr>
        <w:t xml:space="preserve"> A l’article L. 1454-2</w:t>
      </w:r>
      <w:r w:rsidR="007C71AC" w:rsidRPr="006F5FD9">
        <w:rPr>
          <w:rFonts w:ascii="Times New Roman" w:hAnsi="Times New Roman" w:cs="Times New Roman"/>
          <w:sz w:val="24"/>
          <w:szCs w:val="24"/>
        </w:rPr>
        <w:t xml:space="preserve"> du même code</w:t>
      </w:r>
      <w:r w:rsidR="004452AD" w:rsidRPr="006F5FD9">
        <w:rPr>
          <w:rFonts w:ascii="Times New Roman" w:hAnsi="Times New Roman" w:cs="Times New Roman"/>
          <w:sz w:val="24"/>
          <w:szCs w:val="24"/>
        </w:rPr>
        <w:t>, après « l’affaire est renvoyée devant » sont supprimés les mots « le même bureau de conciliation et d’orientation ».</w:t>
      </w:r>
    </w:p>
    <w:p w14:paraId="4A3AF2F2" w14:textId="77777777" w:rsidR="004452AD" w:rsidRPr="006F5FD9" w:rsidRDefault="004452AD" w:rsidP="00AB1446">
      <w:pPr>
        <w:jc w:val="both"/>
        <w:rPr>
          <w:rFonts w:ascii="Times New Roman" w:hAnsi="Times New Roman" w:cs="Times New Roman"/>
          <w:sz w:val="24"/>
          <w:szCs w:val="24"/>
        </w:rPr>
      </w:pPr>
    </w:p>
    <w:p w14:paraId="52871038" w14:textId="4B226F45" w:rsidR="004452AD" w:rsidRPr="006F5FD9" w:rsidRDefault="004452AD" w:rsidP="00AB1446">
      <w:pPr>
        <w:jc w:val="both"/>
        <w:rPr>
          <w:rFonts w:ascii="Times New Roman" w:hAnsi="Times New Roman" w:cs="Times New Roman"/>
          <w:sz w:val="24"/>
          <w:szCs w:val="24"/>
        </w:rPr>
      </w:pPr>
      <w:r w:rsidRPr="006F5FD9">
        <w:rPr>
          <w:rFonts w:ascii="Times New Roman" w:hAnsi="Times New Roman" w:cs="Times New Roman"/>
          <w:sz w:val="24"/>
          <w:szCs w:val="24"/>
        </w:rPr>
        <w:t>Après le premier alinéa, est ajouté un alinéa ainsi rédigé : « En cas de partage devant le bureau de conciliation et d’orientation, ce dernier renvo</w:t>
      </w:r>
      <w:r w:rsidR="00234A56" w:rsidRPr="006F5FD9">
        <w:rPr>
          <w:rFonts w:ascii="Times New Roman" w:hAnsi="Times New Roman" w:cs="Times New Roman"/>
          <w:sz w:val="24"/>
          <w:szCs w:val="24"/>
        </w:rPr>
        <w:t>ie</w:t>
      </w:r>
      <w:r w:rsidRPr="006F5FD9">
        <w:rPr>
          <w:rFonts w:ascii="Times New Roman" w:hAnsi="Times New Roman" w:cs="Times New Roman"/>
          <w:sz w:val="24"/>
          <w:szCs w:val="24"/>
        </w:rPr>
        <w:t xml:space="preserve"> l’affaire devant le bureau de </w:t>
      </w:r>
      <w:r w:rsidRPr="006F5FD9">
        <w:rPr>
          <w:rFonts w:ascii="Times New Roman" w:hAnsi="Times New Roman" w:cs="Times New Roman"/>
          <w:sz w:val="24"/>
          <w:szCs w:val="24"/>
        </w:rPr>
        <w:lastRenderedPageBreak/>
        <w:t>jugement présidé par le juge du tribunal de grande instance dans le ressort duquel est situé le siège du conseil de prud’hommes. »</w:t>
      </w:r>
    </w:p>
    <w:p w14:paraId="054C2056" w14:textId="77777777" w:rsidR="004452AD" w:rsidRPr="006F5FD9" w:rsidRDefault="004452AD" w:rsidP="004452AD">
      <w:pPr>
        <w:spacing w:after="0" w:line="240" w:lineRule="auto"/>
        <w:jc w:val="both"/>
        <w:rPr>
          <w:rFonts w:ascii="Times New Roman" w:hAnsi="Times New Roman" w:cs="Times New Roman"/>
          <w:b/>
          <w:sz w:val="24"/>
          <w:szCs w:val="24"/>
        </w:rPr>
      </w:pPr>
    </w:p>
    <w:p w14:paraId="548147A7" w14:textId="524DEDD5" w:rsidR="004452AD" w:rsidRPr="006F5FD9" w:rsidRDefault="004452AD" w:rsidP="009979E0">
      <w:pPr>
        <w:spacing w:after="0" w:line="240" w:lineRule="auto"/>
        <w:jc w:val="center"/>
        <w:rPr>
          <w:rFonts w:ascii="Times New Roman" w:hAnsi="Times New Roman" w:cs="Times New Roman"/>
          <w:b/>
          <w:sz w:val="24"/>
          <w:szCs w:val="24"/>
        </w:rPr>
      </w:pPr>
      <w:r w:rsidRPr="006F5FD9">
        <w:rPr>
          <w:rFonts w:ascii="Times New Roman" w:hAnsi="Times New Roman" w:cs="Times New Roman"/>
          <w:b/>
          <w:sz w:val="24"/>
          <w:szCs w:val="24"/>
        </w:rPr>
        <w:t>Article </w:t>
      </w:r>
      <w:r w:rsidR="001E387E" w:rsidRPr="006F5FD9">
        <w:rPr>
          <w:rFonts w:ascii="Times New Roman" w:hAnsi="Times New Roman" w:cs="Times New Roman"/>
          <w:b/>
          <w:sz w:val="24"/>
          <w:szCs w:val="24"/>
        </w:rPr>
        <w:t>39</w:t>
      </w:r>
    </w:p>
    <w:p w14:paraId="67D7042E" w14:textId="77777777" w:rsidR="004452AD" w:rsidRPr="006F5FD9" w:rsidRDefault="004452AD" w:rsidP="005A5A58">
      <w:pPr>
        <w:rPr>
          <w:rFonts w:ascii="Times New Roman" w:hAnsi="Times New Roman" w:cs="Times New Roman"/>
          <w:sz w:val="24"/>
          <w:szCs w:val="24"/>
        </w:rPr>
      </w:pPr>
    </w:p>
    <w:p w14:paraId="2724AD0F" w14:textId="40201829" w:rsidR="004452AD" w:rsidRPr="006F5FD9" w:rsidRDefault="004452AD" w:rsidP="00BC103E">
      <w:pPr>
        <w:jc w:val="both"/>
        <w:rPr>
          <w:rFonts w:ascii="Times New Roman" w:hAnsi="Times New Roman" w:cs="Times New Roman"/>
          <w:sz w:val="24"/>
          <w:szCs w:val="24"/>
        </w:rPr>
      </w:pPr>
      <w:r w:rsidRPr="006F5FD9">
        <w:rPr>
          <w:rFonts w:ascii="Times New Roman" w:hAnsi="Times New Roman" w:cs="Times New Roman"/>
          <w:sz w:val="24"/>
          <w:szCs w:val="24"/>
        </w:rPr>
        <w:t>Le I de l'art</w:t>
      </w:r>
      <w:r w:rsidR="00451FB9" w:rsidRPr="006F5FD9">
        <w:rPr>
          <w:rFonts w:ascii="Times New Roman" w:hAnsi="Times New Roman" w:cs="Times New Roman"/>
          <w:sz w:val="24"/>
          <w:szCs w:val="24"/>
        </w:rPr>
        <w:t>icle</w:t>
      </w:r>
      <w:r w:rsidRPr="006F5FD9">
        <w:rPr>
          <w:rFonts w:ascii="Times New Roman" w:hAnsi="Times New Roman" w:cs="Times New Roman"/>
          <w:sz w:val="24"/>
          <w:szCs w:val="24"/>
        </w:rPr>
        <w:t xml:space="preserve"> 2 de la loi du 18 décembre 2014 est complété d'une phrase ainsi rédigée:</w:t>
      </w:r>
    </w:p>
    <w:p w14:paraId="3EC83818" w14:textId="3FDB7C19" w:rsidR="004452AD" w:rsidRPr="006F5FD9" w:rsidRDefault="00BC103E" w:rsidP="00BC103E">
      <w:pPr>
        <w:jc w:val="both"/>
        <w:rPr>
          <w:rFonts w:ascii="Times New Roman" w:hAnsi="Times New Roman" w:cs="Times New Roman"/>
          <w:sz w:val="24"/>
          <w:szCs w:val="24"/>
        </w:rPr>
      </w:pPr>
      <w:r>
        <w:rPr>
          <w:rFonts w:ascii="Times New Roman" w:hAnsi="Times New Roman" w:cs="Times New Roman"/>
          <w:sz w:val="24"/>
          <w:szCs w:val="24"/>
        </w:rPr>
        <w:t>« </w:t>
      </w:r>
      <w:r w:rsidR="004452AD" w:rsidRPr="006F5FD9">
        <w:rPr>
          <w:rFonts w:ascii="Times New Roman" w:hAnsi="Times New Roman" w:cs="Times New Roman"/>
          <w:sz w:val="24"/>
          <w:szCs w:val="24"/>
        </w:rPr>
        <w:t>Nonobstant l'expiration de leur mandat, et jusqu'au 31 mars 2018, les conseillers prud'hommes sortants demeurent compétents pour rendre les décisions relatives aux affaires débattues devant eux et pour lesquelles ils ont délibéré antérieurement durant leur mandat, à l'exclusion de toutes autres attributions liées au man</w:t>
      </w:r>
      <w:r>
        <w:rPr>
          <w:rFonts w:ascii="Times New Roman" w:hAnsi="Times New Roman" w:cs="Times New Roman"/>
          <w:sz w:val="24"/>
          <w:szCs w:val="24"/>
        </w:rPr>
        <w:t>dat d'un conseiller en exercice. »</w:t>
      </w:r>
    </w:p>
    <w:p w14:paraId="4CDBAFCB" w14:textId="77777777" w:rsidR="00BF5266" w:rsidRPr="006F5FD9" w:rsidRDefault="00BF5266" w:rsidP="005A5A58">
      <w:pPr>
        <w:rPr>
          <w:rFonts w:ascii="Times New Roman" w:hAnsi="Times New Roman" w:cs="Times New Roman"/>
          <w:sz w:val="24"/>
          <w:szCs w:val="24"/>
        </w:rPr>
      </w:pPr>
    </w:p>
    <w:p w14:paraId="79EF62B4" w14:textId="2A8B6866" w:rsidR="004452AD" w:rsidRPr="006F5FD9" w:rsidRDefault="004452AD" w:rsidP="009979E0">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1E387E" w:rsidRPr="006F5FD9">
        <w:rPr>
          <w:rFonts w:ascii="Times New Roman" w:hAnsi="Times New Roman" w:cs="Times New Roman"/>
          <w:b/>
          <w:sz w:val="24"/>
          <w:szCs w:val="24"/>
        </w:rPr>
        <w:t>40</w:t>
      </w:r>
    </w:p>
    <w:p w14:paraId="660B26D9" w14:textId="34E2406B" w:rsidR="00451FB9" w:rsidRPr="006F5FD9" w:rsidRDefault="004452AD" w:rsidP="00BC103E">
      <w:pPr>
        <w:jc w:val="both"/>
        <w:rPr>
          <w:rFonts w:ascii="Times New Roman" w:hAnsi="Times New Roman" w:cs="Times New Roman"/>
          <w:sz w:val="24"/>
          <w:szCs w:val="24"/>
        </w:rPr>
      </w:pPr>
      <w:r w:rsidRPr="006F5FD9">
        <w:rPr>
          <w:rFonts w:ascii="Times New Roman" w:hAnsi="Times New Roman" w:cs="Times New Roman"/>
          <w:sz w:val="24"/>
          <w:szCs w:val="24"/>
        </w:rPr>
        <w:t>A l'article L. 144-1 du code de la sécurité sociale, est inséré, après le premier alinéa, un alinéa ainsi rédigé : «  Nonobstant le 2° de l'article 257 du code de procédure pénale, la fonction d'assesseur n'est pas incompatible avec celle de conseiller prud'homme. »</w:t>
      </w:r>
    </w:p>
    <w:p w14:paraId="7471032B" w14:textId="03654FD1" w:rsidR="00BF5266" w:rsidRPr="006F5FD9" w:rsidRDefault="00BF5266" w:rsidP="00BF5266">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7709A" w:rsidRPr="006F5FD9">
        <w:rPr>
          <w:rFonts w:ascii="Times New Roman" w:hAnsi="Times New Roman" w:cs="Times New Roman"/>
          <w:b/>
          <w:sz w:val="24"/>
          <w:szCs w:val="24"/>
        </w:rPr>
        <w:t>41</w:t>
      </w:r>
    </w:p>
    <w:p w14:paraId="2E937A83" w14:textId="77777777" w:rsidR="00BF5266" w:rsidRPr="006F5FD9" w:rsidRDefault="00BF5266" w:rsidP="00BF5266">
      <w:pPr>
        <w:rPr>
          <w:rFonts w:ascii="Times New Roman" w:hAnsi="Times New Roman" w:cs="Times New Roman"/>
          <w:sz w:val="24"/>
          <w:szCs w:val="24"/>
        </w:rPr>
      </w:pPr>
      <w:r w:rsidRPr="006F5FD9">
        <w:rPr>
          <w:rFonts w:ascii="Times New Roman" w:hAnsi="Times New Roman" w:cs="Times New Roman"/>
          <w:sz w:val="24"/>
          <w:szCs w:val="24"/>
        </w:rPr>
        <w:t>L’article L. 1442-13-2 est ainsi modifié :</w:t>
      </w:r>
    </w:p>
    <w:p w14:paraId="6ACFD106" w14:textId="77777777" w:rsidR="00BF5266" w:rsidRPr="006F5FD9" w:rsidRDefault="00BF5266" w:rsidP="00BF5266">
      <w:pPr>
        <w:rPr>
          <w:rFonts w:ascii="Times New Roman" w:hAnsi="Times New Roman" w:cs="Times New Roman"/>
          <w:sz w:val="24"/>
          <w:szCs w:val="24"/>
        </w:rPr>
      </w:pPr>
      <w:r w:rsidRPr="006F5FD9">
        <w:rPr>
          <w:rFonts w:ascii="Times New Roman" w:hAnsi="Times New Roman" w:cs="Times New Roman"/>
          <w:sz w:val="24"/>
          <w:szCs w:val="24"/>
        </w:rPr>
        <w:t>I. Au dernier alinéa, les mots « Les membres de la Commission nationale de discipline sont désignés pour trois ans. » sont supprimés.</w:t>
      </w:r>
    </w:p>
    <w:p w14:paraId="4192C06D" w14:textId="77777777" w:rsidR="00BF5266" w:rsidRPr="006F5FD9" w:rsidRDefault="00BF5266">
      <w:pPr>
        <w:rPr>
          <w:rFonts w:ascii="Times New Roman" w:hAnsi="Times New Roman" w:cs="Times New Roman"/>
          <w:sz w:val="24"/>
          <w:szCs w:val="24"/>
        </w:rPr>
      </w:pPr>
      <w:r w:rsidRPr="006F5FD9">
        <w:rPr>
          <w:rFonts w:ascii="Times New Roman" w:hAnsi="Times New Roman" w:cs="Times New Roman"/>
          <w:sz w:val="24"/>
          <w:szCs w:val="24"/>
        </w:rPr>
        <w:t>II. Un nouvel alinéa est inséré rédigé comme suit : «  Un décret en Conseil d’État fixe la durée du mandat des membres de la commission nationale de discipline. » »</w:t>
      </w:r>
    </w:p>
    <w:p w14:paraId="73ACE857" w14:textId="77777777" w:rsidR="00BF5266" w:rsidRPr="006F5FD9" w:rsidRDefault="00BF5266" w:rsidP="00ED0AD8">
      <w:pPr>
        <w:rPr>
          <w:rFonts w:ascii="Times New Roman" w:hAnsi="Times New Roman" w:cs="Times New Roman"/>
          <w:sz w:val="24"/>
          <w:szCs w:val="24"/>
        </w:rPr>
      </w:pPr>
    </w:p>
    <w:p w14:paraId="2AAF6568" w14:textId="17998C77" w:rsidR="001C30E4" w:rsidRPr="006F5FD9" w:rsidRDefault="001C30E4" w:rsidP="00C601EE">
      <w:pPr>
        <w:rPr>
          <w:rFonts w:ascii="Times New Roman" w:hAnsi="Times New Roman" w:cs="Times New Roman"/>
          <w:b/>
          <w:sz w:val="24"/>
          <w:szCs w:val="24"/>
          <w:u w:val="single"/>
        </w:rPr>
      </w:pPr>
      <w:r w:rsidRPr="006F5FD9">
        <w:rPr>
          <w:rFonts w:ascii="Times New Roman" w:hAnsi="Times New Roman" w:cs="Times New Roman"/>
          <w:b/>
          <w:sz w:val="24"/>
          <w:szCs w:val="24"/>
          <w:u w:val="single"/>
        </w:rPr>
        <w:t xml:space="preserve"> Titre V : </w:t>
      </w:r>
      <w:r w:rsidR="00E82F51" w:rsidRPr="006F5FD9">
        <w:rPr>
          <w:rFonts w:ascii="Times New Roman" w:hAnsi="Times New Roman" w:cs="Times New Roman"/>
          <w:b/>
          <w:sz w:val="24"/>
          <w:szCs w:val="24"/>
          <w:u w:val="single"/>
        </w:rPr>
        <w:t>Modifier la condition de versement de l’indemnité</w:t>
      </w:r>
      <w:r w:rsidRPr="006F5FD9">
        <w:rPr>
          <w:rFonts w:ascii="Times New Roman" w:hAnsi="Times New Roman" w:cs="Times New Roman"/>
          <w:b/>
          <w:sz w:val="24"/>
          <w:szCs w:val="24"/>
          <w:u w:val="single"/>
        </w:rPr>
        <w:t xml:space="preserve"> prévue à l'artic</w:t>
      </w:r>
      <w:r w:rsidR="00451FB9" w:rsidRPr="006F5FD9">
        <w:rPr>
          <w:rFonts w:ascii="Times New Roman" w:hAnsi="Times New Roman" w:cs="Times New Roman"/>
          <w:b/>
          <w:sz w:val="24"/>
          <w:szCs w:val="24"/>
          <w:u w:val="single"/>
        </w:rPr>
        <w:t>le L. 1234-9 du code du travail</w:t>
      </w:r>
    </w:p>
    <w:p w14:paraId="09234679" w14:textId="64514288" w:rsidR="001C30E4" w:rsidRPr="006F5FD9" w:rsidRDefault="004452AD" w:rsidP="00451FB9">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Article </w:t>
      </w:r>
      <w:r w:rsidR="00E7709A" w:rsidRPr="006F5FD9">
        <w:rPr>
          <w:rFonts w:ascii="Times New Roman" w:hAnsi="Times New Roman" w:cs="Times New Roman"/>
          <w:b/>
          <w:sz w:val="24"/>
          <w:szCs w:val="24"/>
        </w:rPr>
        <w:t>42</w:t>
      </w:r>
    </w:p>
    <w:p w14:paraId="109C29D0" w14:textId="1F07E0B0" w:rsidR="001C30E4" w:rsidRPr="006F5FD9" w:rsidRDefault="001C30E4" w:rsidP="00BC103E">
      <w:pPr>
        <w:jc w:val="both"/>
        <w:rPr>
          <w:rFonts w:ascii="Times New Roman" w:hAnsi="Times New Roman" w:cs="Times New Roman"/>
          <w:b/>
          <w:sz w:val="24"/>
          <w:szCs w:val="24"/>
          <w:u w:val="single"/>
        </w:rPr>
      </w:pPr>
      <w:r w:rsidRPr="006F5FD9">
        <w:rPr>
          <w:rFonts w:ascii="Times New Roman" w:hAnsi="Times New Roman" w:cs="Times New Roman"/>
          <w:sz w:val="24"/>
          <w:szCs w:val="24"/>
        </w:rPr>
        <w:t>Au premier alinéa de l’article L. 1234-9 du code du travail les mots : « une année d’ancienneté ininterrompue » sont remplacés par les mots : « </w:t>
      </w:r>
      <w:r w:rsidR="001D49EF" w:rsidRPr="006F5FD9">
        <w:rPr>
          <w:rFonts w:ascii="Times New Roman" w:hAnsi="Times New Roman" w:cs="Times New Roman"/>
          <w:sz w:val="24"/>
          <w:szCs w:val="24"/>
        </w:rPr>
        <w:t xml:space="preserve">8 </w:t>
      </w:r>
      <w:r w:rsidRPr="006F5FD9">
        <w:rPr>
          <w:rFonts w:ascii="Times New Roman" w:hAnsi="Times New Roman" w:cs="Times New Roman"/>
          <w:sz w:val="24"/>
          <w:szCs w:val="24"/>
        </w:rPr>
        <w:t xml:space="preserve">mois d’ancienneté ininterrompus ». </w:t>
      </w:r>
    </w:p>
    <w:p w14:paraId="1414F9B0" w14:textId="0C76FB95" w:rsidR="00900638" w:rsidRPr="006F5FD9" w:rsidRDefault="00900638" w:rsidP="00E975EA">
      <w:pPr>
        <w:jc w:val="both"/>
        <w:rPr>
          <w:rFonts w:ascii="Times New Roman" w:hAnsi="Times New Roman" w:cs="Times New Roman"/>
          <w:b/>
          <w:sz w:val="24"/>
          <w:szCs w:val="24"/>
          <w:u w:val="single"/>
        </w:rPr>
      </w:pPr>
      <w:r w:rsidRPr="006F5FD9">
        <w:rPr>
          <w:rFonts w:ascii="Times New Roman" w:hAnsi="Times New Roman" w:cs="Times New Roman"/>
          <w:b/>
          <w:sz w:val="24"/>
          <w:szCs w:val="24"/>
          <w:u w:val="single"/>
        </w:rPr>
        <w:t>Titre V</w:t>
      </w:r>
      <w:r w:rsidR="00451FB9" w:rsidRPr="006F5FD9">
        <w:rPr>
          <w:rFonts w:ascii="Times New Roman" w:hAnsi="Times New Roman" w:cs="Times New Roman"/>
          <w:b/>
          <w:sz w:val="24"/>
          <w:szCs w:val="24"/>
          <w:u w:val="single"/>
        </w:rPr>
        <w:t>I</w:t>
      </w:r>
      <w:r w:rsidR="009F75B5" w:rsidRPr="006F5FD9">
        <w:rPr>
          <w:rFonts w:ascii="Times New Roman" w:hAnsi="Times New Roman" w:cs="Times New Roman"/>
          <w:b/>
          <w:sz w:val="24"/>
          <w:szCs w:val="24"/>
          <w:u w:val="single"/>
        </w:rPr>
        <w:t>I</w:t>
      </w:r>
      <w:r w:rsidRPr="006F5FD9">
        <w:rPr>
          <w:rFonts w:ascii="Times New Roman" w:hAnsi="Times New Roman" w:cs="Times New Roman"/>
          <w:b/>
          <w:sz w:val="24"/>
          <w:szCs w:val="24"/>
          <w:u w:val="single"/>
        </w:rPr>
        <w:t> : Dispositions transitoires et finales</w:t>
      </w:r>
    </w:p>
    <w:p w14:paraId="1414F9B1" w14:textId="48D29D05" w:rsidR="00900638" w:rsidRPr="006F5FD9" w:rsidRDefault="00900638" w:rsidP="005A648D">
      <w:pPr>
        <w:jc w:val="center"/>
        <w:rPr>
          <w:rFonts w:ascii="Times New Roman" w:hAnsi="Times New Roman" w:cs="Times New Roman"/>
          <w:b/>
          <w:sz w:val="24"/>
          <w:szCs w:val="24"/>
        </w:rPr>
      </w:pPr>
      <w:r w:rsidRPr="006F5FD9">
        <w:rPr>
          <w:rFonts w:ascii="Times New Roman" w:hAnsi="Times New Roman" w:cs="Times New Roman"/>
          <w:b/>
          <w:sz w:val="24"/>
          <w:szCs w:val="24"/>
        </w:rPr>
        <w:t>Article</w:t>
      </w:r>
      <w:r w:rsidR="005B2187" w:rsidRPr="006F5FD9">
        <w:rPr>
          <w:rFonts w:ascii="Times New Roman" w:hAnsi="Times New Roman" w:cs="Times New Roman"/>
          <w:b/>
          <w:sz w:val="24"/>
          <w:szCs w:val="24"/>
        </w:rPr>
        <w:t xml:space="preserve"> </w:t>
      </w:r>
      <w:r w:rsidR="00E7709A" w:rsidRPr="006F5FD9">
        <w:rPr>
          <w:rFonts w:ascii="Times New Roman" w:hAnsi="Times New Roman" w:cs="Times New Roman"/>
          <w:b/>
          <w:sz w:val="24"/>
          <w:szCs w:val="24"/>
        </w:rPr>
        <w:t>43</w:t>
      </w:r>
    </w:p>
    <w:p w14:paraId="1E734CFF" w14:textId="3B13AE2C" w:rsidR="00B212C9" w:rsidRPr="006F5FD9" w:rsidRDefault="00BE4D9B" w:rsidP="00B212C9">
      <w:pPr>
        <w:rPr>
          <w:rFonts w:ascii="Times New Roman" w:hAnsi="Times New Roman" w:cs="Times New Roman"/>
          <w:sz w:val="24"/>
          <w:szCs w:val="24"/>
        </w:rPr>
      </w:pPr>
      <w:r w:rsidRPr="006F5FD9">
        <w:rPr>
          <w:rFonts w:ascii="Times New Roman" w:hAnsi="Times New Roman" w:cs="Times New Roman"/>
          <w:sz w:val="24"/>
          <w:szCs w:val="24"/>
        </w:rPr>
        <w:t xml:space="preserve">I </w:t>
      </w:r>
      <w:r w:rsidR="00451FB9" w:rsidRPr="006F5FD9">
        <w:rPr>
          <w:rFonts w:ascii="Times New Roman" w:hAnsi="Times New Roman" w:cs="Times New Roman"/>
          <w:sz w:val="24"/>
          <w:szCs w:val="24"/>
        </w:rPr>
        <w:t>-</w:t>
      </w:r>
      <w:r w:rsidR="00540AA6" w:rsidRPr="006F5FD9">
        <w:rPr>
          <w:rFonts w:ascii="Times New Roman" w:hAnsi="Times New Roman" w:cs="Times New Roman"/>
          <w:sz w:val="24"/>
          <w:szCs w:val="24"/>
        </w:rPr>
        <w:t xml:space="preserve"> </w:t>
      </w:r>
      <w:r w:rsidR="00B212C9" w:rsidRPr="006F5FD9">
        <w:rPr>
          <w:rFonts w:ascii="Times New Roman" w:hAnsi="Times New Roman" w:cs="Times New Roman"/>
          <w:sz w:val="24"/>
          <w:szCs w:val="24"/>
        </w:rPr>
        <w:t>Les</w:t>
      </w:r>
      <w:r w:rsidR="004B7126" w:rsidRPr="006F5FD9">
        <w:rPr>
          <w:rFonts w:ascii="Times New Roman" w:hAnsi="Times New Roman" w:cs="Times New Roman"/>
          <w:sz w:val="24"/>
          <w:szCs w:val="24"/>
        </w:rPr>
        <w:t xml:space="preserve"> dispositions des articles 2, </w:t>
      </w:r>
      <w:r w:rsidR="00FA6123" w:rsidRPr="006F5FD9">
        <w:rPr>
          <w:rFonts w:ascii="Times New Roman" w:hAnsi="Times New Roman" w:cs="Times New Roman"/>
          <w:sz w:val="24"/>
          <w:szCs w:val="24"/>
        </w:rPr>
        <w:t xml:space="preserve">3, </w:t>
      </w:r>
      <w:r w:rsidR="004B7126" w:rsidRPr="006F5FD9">
        <w:rPr>
          <w:rFonts w:ascii="Times New Roman" w:hAnsi="Times New Roman" w:cs="Times New Roman"/>
          <w:sz w:val="24"/>
          <w:szCs w:val="24"/>
        </w:rPr>
        <w:t>4</w:t>
      </w:r>
      <w:r w:rsidR="00B212C9" w:rsidRPr="006F5FD9">
        <w:rPr>
          <w:rFonts w:ascii="Times New Roman" w:hAnsi="Times New Roman" w:cs="Times New Roman"/>
          <w:sz w:val="24"/>
          <w:szCs w:val="24"/>
        </w:rPr>
        <w:t xml:space="preserve"> </w:t>
      </w:r>
      <w:r w:rsidR="00451FB9" w:rsidRPr="006F5FD9">
        <w:rPr>
          <w:rFonts w:ascii="Times New Roman" w:hAnsi="Times New Roman" w:cs="Times New Roman"/>
          <w:sz w:val="24"/>
          <w:szCs w:val="24"/>
        </w:rPr>
        <w:t xml:space="preserve">et </w:t>
      </w:r>
      <w:r w:rsidR="004048A1" w:rsidRPr="006F5FD9">
        <w:rPr>
          <w:rFonts w:ascii="Times New Roman" w:hAnsi="Times New Roman" w:cs="Times New Roman"/>
          <w:sz w:val="24"/>
          <w:szCs w:val="24"/>
        </w:rPr>
        <w:t>44</w:t>
      </w:r>
      <w:r w:rsidR="00B01AE4" w:rsidRPr="006F5FD9">
        <w:rPr>
          <w:rFonts w:ascii="Times New Roman" w:hAnsi="Times New Roman" w:cs="Times New Roman"/>
          <w:sz w:val="24"/>
          <w:szCs w:val="24"/>
        </w:rPr>
        <w:t xml:space="preserve"> </w:t>
      </w:r>
      <w:r w:rsidR="00F67705" w:rsidRPr="006F5FD9">
        <w:rPr>
          <w:rFonts w:ascii="Times New Roman" w:hAnsi="Times New Roman" w:cs="Times New Roman"/>
          <w:sz w:val="24"/>
          <w:szCs w:val="24"/>
        </w:rPr>
        <w:t>42</w:t>
      </w:r>
      <w:r w:rsidR="0067105A" w:rsidRPr="006F5FD9">
        <w:rPr>
          <w:rFonts w:ascii="Times New Roman" w:hAnsi="Times New Roman" w:cs="Times New Roman"/>
          <w:sz w:val="24"/>
          <w:szCs w:val="24"/>
        </w:rPr>
        <w:t xml:space="preserve"> </w:t>
      </w:r>
      <w:r w:rsidR="00B212C9" w:rsidRPr="006F5FD9">
        <w:rPr>
          <w:rFonts w:ascii="Times New Roman" w:hAnsi="Times New Roman" w:cs="Times New Roman"/>
          <w:sz w:val="24"/>
          <w:szCs w:val="24"/>
        </w:rPr>
        <w:t xml:space="preserve">sont applicables aux licenciements </w:t>
      </w:r>
      <w:r w:rsidR="00FA6123" w:rsidRPr="006F5FD9">
        <w:rPr>
          <w:rFonts w:ascii="Times New Roman" w:hAnsi="Times New Roman" w:cs="Times New Roman"/>
          <w:sz w:val="24"/>
          <w:szCs w:val="24"/>
        </w:rPr>
        <w:t>notifiés</w:t>
      </w:r>
      <w:r w:rsidR="00B212C9" w:rsidRPr="006F5FD9">
        <w:rPr>
          <w:rFonts w:ascii="Times New Roman" w:hAnsi="Times New Roman" w:cs="Times New Roman"/>
          <w:sz w:val="24"/>
          <w:szCs w:val="24"/>
        </w:rPr>
        <w:t xml:space="preserve"> postérieurement à la publication de la présente ordonnance.</w:t>
      </w:r>
    </w:p>
    <w:p w14:paraId="4B11509A" w14:textId="7DADC96A" w:rsidR="00C35F89" w:rsidRPr="006F5FD9" w:rsidRDefault="00BE4D9B" w:rsidP="00540AA6">
      <w:pPr>
        <w:jc w:val="both"/>
        <w:rPr>
          <w:rFonts w:ascii="Times New Roman" w:hAnsi="Times New Roman" w:cs="Times New Roman"/>
          <w:sz w:val="24"/>
          <w:szCs w:val="24"/>
        </w:rPr>
      </w:pPr>
      <w:r w:rsidRPr="006F5FD9">
        <w:rPr>
          <w:rFonts w:ascii="Times New Roman" w:hAnsi="Times New Roman" w:cs="Times New Roman"/>
          <w:sz w:val="24"/>
          <w:szCs w:val="24"/>
        </w:rPr>
        <w:lastRenderedPageBreak/>
        <w:t xml:space="preserve">II </w:t>
      </w:r>
      <w:r w:rsidR="00451FB9" w:rsidRPr="006F5FD9">
        <w:rPr>
          <w:rFonts w:ascii="Times New Roman" w:hAnsi="Times New Roman" w:cs="Times New Roman"/>
          <w:sz w:val="24"/>
          <w:szCs w:val="24"/>
        </w:rPr>
        <w:t>-</w:t>
      </w:r>
      <w:r w:rsidR="00B212C9" w:rsidRPr="006F5FD9">
        <w:rPr>
          <w:rFonts w:ascii="Times New Roman" w:hAnsi="Times New Roman" w:cs="Times New Roman"/>
          <w:sz w:val="24"/>
          <w:szCs w:val="24"/>
        </w:rPr>
        <w:t xml:space="preserve"> </w:t>
      </w:r>
      <w:r w:rsidR="00540AA6" w:rsidRPr="006F5FD9">
        <w:rPr>
          <w:rFonts w:ascii="Times New Roman" w:hAnsi="Times New Roman" w:cs="Times New Roman"/>
          <w:sz w:val="24"/>
          <w:szCs w:val="24"/>
        </w:rPr>
        <w:t>Les dis</w:t>
      </w:r>
      <w:r w:rsidR="00512607" w:rsidRPr="006F5FD9">
        <w:rPr>
          <w:rFonts w:ascii="Times New Roman" w:hAnsi="Times New Roman" w:cs="Times New Roman"/>
          <w:sz w:val="24"/>
          <w:szCs w:val="24"/>
        </w:rPr>
        <w:t>positions prévues aux articles 5</w:t>
      </w:r>
      <w:r w:rsidR="005A2C4D" w:rsidRPr="006F5FD9">
        <w:rPr>
          <w:rFonts w:ascii="Times New Roman" w:hAnsi="Times New Roman" w:cs="Times New Roman"/>
          <w:sz w:val="24"/>
          <w:szCs w:val="24"/>
        </w:rPr>
        <w:t xml:space="preserve"> et 6 </w:t>
      </w:r>
      <w:r w:rsidR="00540AA6" w:rsidRPr="006F5FD9">
        <w:rPr>
          <w:rFonts w:ascii="Times New Roman" w:hAnsi="Times New Roman" w:cs="Times New Roman"/>
          <w:sz w:val="24"/>
          <w:szCs w:val="24"/>
        </w:rPr>
        <w:t xml:space="preserve">s'appliquent aux prescriptions en cours à compter de la date de promulgation de la présente ordonnance. </w:t>
      </w:r>
    </w:p>
    <w:p w14:paraId="40FD25FE" w14:textId="5464F4A2" w:rsidR="00540AA6" w:rsidRPr="006F5FD9" w:rsidRDefault="00C35F89" w:rsidP="00540AA6">
      <w:pPr>
        <w:jc w:val="both"/>
        <w:rPr>
          <w:rFonts w:ascii="Times New Roman" w:hAnsi="Times New Roman" w:cs="Times New Roman"/>
          <w:sz w:val="24"/>
          <w:szCs w:val="24"/>
        </w:rPr>
      </w:pPr>
      <w:r w:rsidRPr="006F5FD9">
        <w:rPr>
          <w:rFonts w:ascii="Times New Roman" w:hAnsi="Times New Roman" w:cs="Times New Roman"/>
          <w:sz w:val="24"/>
          <w:szCs w:val="24"/>
        </w:rPr>
        <w:t xml:space="preserve">III - </w:t>
      </w:r>
      <w:r w:rsidR="00540AA6" w:rsidRPr="006F5FD9">
        <w:rPr>
          <w:rFonts w:ascii="Times New Roman" w:hAnsi="Times New Roman" w:cs="Times New Roman"/>
          <w:sz w:val="24"/>
          <w:szCs w:val="24"/>
        </w:rPr>
        <w:t>Lorsqu'une instance a été introduite avant la promulgation de la présente ordonnance, l'action est poursuivie et jugée conformément à la loi ancienne</w:t>
      </w:r>
      <w:r w:rsidRPr="006F5FD9">
        <w:rPr>
          <w:rFonts w:ascii="Times New Roman" w:hAnsi="Times New Roman" w:cs="Times New Roman"/>
          <w:sz w:val="24"/>
          <w:szCs w:val="24"/>
        </w:rPr>
        <w:t>, y compris</w:t>
      </w:r>
      <w:r w:rsidR="00540AA6" w:rsidRPr="006F5FD9">
        <w:rPr>
          <w:rFonts w:ascii="Times New Roman" w:hAnsi="Times New Roman" w:cs="Times New Roman"/>
          <w:sz w:val="24"/>
          <w:szCs w:val="24"/>
        </w:rPr>
        <w:t xml:space="preserve"> en appel et en cassation.</w:t>
      </w:r>
    </w:p>
    <w:p w14:paraId="6E0A99AF" w14:textId="0B773019" w:rsidR="00DB1F30" w:rsidRPr="006F5FD9" w:rsidRDefault="00C35F89" w:rsidP="00540AA6">
      <w:pPr>
        <w:jc w:val="both"/>
        <w:rPr>
          <w:rFonts w:ascii="Times New Roman" w:hAnsi="Times New Roman" w:cs="Times New Roman"/>
          <w:sz w:val="24"/>
          <w:szCs w:val="24"/>
        </w:rPr>
      </w:pPr>
      <w:r w:rsidRPr="006F5FD9">
        <w:rPr>
          <w:rFonts w:ascii="Times New Roman" w:hAnsi="Times New Roman" w:cs="Times New Roman"/>
          <w:sz w:val="24"/>
          <w:szCs w:val="24"/>
        </w:rPr>
        <w:t>IV</w:t>
      </w:r>
      <w:r w:rsidR="00DB1F30" w:rsidRPr="006F5FD9">
        <w:rPr>
          <w:rFonts w:ascii="Times New Roman" w:hAnsi="Times New Roman" w:cs="Times New Roman"/>
          <w:sz w:val="24"/>
          <w:szCs w:val="24"/>
        </w:rPr>
        <w:t xml:space="preserve">. </w:t>
      </w:r>
      <w:r w:rsidR="00885883" w:rsidRPr="006F5FD9">
        <w:rPr>
          <w:rFonts w:ascii="Times New Roman" w:hAnsi="Times New Roman" w:cs="Times New Roman"/>
          <w:sz w:val="24"/>
          <w:szCs w:val="24"/>
        </w:rPr>
        <w:t xml:space="preserve">Les dispositions prévues aux articles </w:t>
      </w:r>
      <w:r w:rsidR="00C93E8F" w:rsidRPr="006F5FD9">
        <w:rPr>
          <w:rFonts w:ascii="Times New Roman" w:hAnsi="Times New Roman" w:cs="Times New Roman"/>
          <w:sz w:val="24"/>
          <w:szCs w:val="24"/>
        </w:rPr>
        <w:t xml:space="preserve">11 </w:t>
      </w:r>
      <w:r w:rsidR="00E13C5F" w:rsidRPr="006F5FD9">
        <w:rPr>
          <w:rFonts w:ascii="Times New Roman" w:hAnsi="Times New Roman" w:cs="Times New Roman"/>
          <w:sz w:val="24"/>
          <w:szCs w:val="24"/>
        </w:rPr>
        <w:t>et</w:t>
      </w:r>
      <w:r w:rsidR="00C93E8F" w:rsidRPr="006F5FD9">
        <w:rPr>
          <w:rFonts w:ascii="Times New Roman" w:hAnsi="Times New Roman" w:cs="Times New Roman"/>
          <w:sz w:val="24"/>
          <w:szCs w:val="24"/>
        </w:rPr>
        <w:t xml:space="preserve"> 1</w:t>
      </w:r>
      <w:r w:rsidR="00E13C5F" w:rsidRPr="006F5FD9">
        <w:rPr>
          <w:rFonts w:ascii="Times New Roman" w:hAnsi="Times New Roman" w:cs="Times New Roman"/>
          <w:sz w:val="24"/>
          <w:szCs w:val="24"/>
        </w:rPr>
        <w:t>2</w:t>
      </w:r>
      <w:r w:rsidR="00885883" w:rsidRPr="006F5FD9">
        <w:rPr>
          <w:rFonts w:ascii="Times New Roman" w:hAnsi="Times New Roman" w:cs="Times New Roman"/>
          <w:sz w:val="24"/>
          <w:szCs w:val="24"/>
        </w:rPr>
        <w:t xml:space="preserve"> s’appliquent </w:t>
      </w:r>
      <w:r w:rsidR="00C93E8F" w:rsidRPr="006F5FD9">
        <w:rPr>
          <w:rFonts w:ascii="Times New Roman" w:hAnsi="Times New Roman" w:cs="Times New Roman"/>
          <w:sz w:val="24"/>
          <w:szCs w:val="24"/>
        </w:rPr>
        <w:t>au lendemain de la publication de la présente ordonnance.</w:t>
      </w:r>
    </w:p>
    <w:p w14:paraId="08A791B7" w14:textId="767CDA9D" w:rsidR="00341025" w:rsidRPr="006F5FD9" w:rsidRDefault="00C35F89" w:rsidP="00540AA6">
      <w:pPr>
        <w:jc w:val="both"/>
        <w:rPr>
          <w:rFonts w:ascii="Times New Roman" w:hAnsi="Times New Roman" w:cs="Times New Roman"/>
          <w:sz w:val="24"/>
          <w:szCs w:val="24"/>
        </w:rPr>
      </w:pPr>
      <w:r w:rsidRPr="006F5FD9">
        <w:rPr>
          <w:rFonts w:ascii="Times New Roman" w:hAnsi="Times New Roman" w:cs="Times New Roman"/>
          <w:sz w:val="24"/>
          <w:szCs w:val="24"/>
        </w:rPr>
        <w:t>V</w:t>
      </w:r>
      <w:r w:rsidR="00341025" w:rsidRPr="006F5FD9">
        <w:rPr>
          <w:rFonts w:ascii="Times New Roman" w:hAnsi="Times New Roman" w:cs="Times New Roman"/>
          <w:sz w:val="24"/>
          <w:szCs w:val="24"/>
        </w:rPr>
        <w:t>. Les règles de validité des accords visées à l'article L. 2232-12, sont applicables aux accords collectifs portant plan de départ volontaire prévus à l’article 13 à la date de publication des décrets pris pour l’application des dispositions relatives à la rupture amiable dans le cadre d’un accord collectif portant  plan de départ volontaire, et au plus tard le 1er janvier 2018.</w:t>
      </w:r>
    </w:p>
    <w:p w14:paraId="5B89FE30" w14:textId="5E37A154" w:rsidR="005553D2" w:rsidRPr="006F5FD9" w:rsidRDefault="00C35F89" w:rsidP="00451FB9">
      <w:pPr>
        <w:rPr>
          <w:rFonts w:ascii="Times New Roman" w:hAnsi="Times New Roman" w:cs="Times New Roman"/>
          <w:sz w:val="24"/>
          <w:szCs w:val="24"/>
        </w:rPr>
      </w:pPr>
      <w:r w:rsidRPr="006F5FD9">
        <w:rPr>
          <w:rFonts w:ascii="Times New Roman" w:hAnsi="Times New Roman" w:cs="Times New Roman"/>
          <w:sz w:val="24"/>
          <w:szCs w:val="24"/>
        </w:rPr>
        <w:t>VI</w:t>
      </w:r>
      <w:r w:rsidR="00BE4D9B" w:rsidRPr="006F5FD9">
        <w:rPr>
          <w:rFonts w:ascii="Times New Roman" w:hAnsi="Times New Roman" w:cs="Times New Roman"/>
          <w:sz w:val="24"/>
          <w:szCs w:val="24"/>
        </w:rPr>
        <w:t xml:space="preserve">. </w:t>
      </w:r>
      <w:r w:rsidR="00451FB9" w:rsidRPr="006F5FD9">
        <w:rPr>
          <w:rFonts w:ascii="Times New Roman" w:hAnsi="Times New Roman" w:cs="Times New Roman"/>
          <w:sz w:val="24"/>
          <w:szCs w:val="24"/>
        </w:rPr>
        <w:t>-</w:t>
      </w:r>
      <w:r w:rsidR="00540AA6" w:rsidRPr="006F5FD9">
        <w:rPr>
          <w:rFonts w:ascii="Times New Roman" w:hAnsi="Times New Roman" w:cs="Times New Roman"/>
          <w:sz w:val="24"/>
          <w:szCs w:val="24"/>
        </w:rPr>
        <w:t xml:space="preserve"> Les dispositions </w:t>
      </w:r>
      <w:r w:rsidR="0036619C" w:rsidRPr="006F5FD9">
        <w:rPr>
          <w:rFonts w:ascii="Times New Roman" w:hAnsi="Times New Roman" w:cs="Times New Roman"/>
          <w:sz w:val="24"/>
          <w:szCs w:val="24"/>
        </w:rPr>
        <w:t xml:space="preserve">aux articles </w:t>
      </w:r>
      <w:r w:rsidR="005A2C4D" w:rsidRPr="006F5FD9">
        <w:rPr>
          <w:rFonts w:ascii="Times New Roman" w:hAnsi="Times New Roman" w:cs="Times New Roman"/>
          <w:sz w:val="24"/>
          <w:szCs w:val="24"/>
        </w:rPr>
        <w:t xml:space="preserve">18 21 24 et 25 </w:t>
      </w:r>
      <w:r w:rsidR="00540AA6" w:rsidRPr="006F5FD9">
        <w:rPr>
          <w:rFonts w:ascii="Times New Roman" w:hAnsi="Times New Roman" w:cs="Times New Roman"/>
          <w:sz w:val="24"/>
          <w:szCs w:val="24"/>
        </w:rPr>
        <w:t xml:space="preserve">sont applicables aux procédures de licenciements économiques engagées après la publication de la présente ordonnance. </w:t>
      </w:r>
    </w:p>
    <w:p w14:paraId="4BA952EE" w14:textId="5500321B" w:rsidR="00C94982" w:rsidRPr="006F5FD9" w:rsidRDefault="00C94982" w:rsidP="00451FB9">
      <w:pPr>
        <w:rPr>
          <w:rFonts w:ascii="Times New Roman" w:hAnsi="Times New Roman" w:cs="Times New Roman"/>
          <w:sz w:val="24"/>
          <w:szCs w:val="24"/>
        </w:rPr>
      </w:pPr>
      <w:r w:rsidRPr="006F5FD9">
        <w:rPr>
          <w:rFonts w:ascii="Times New Roman" w:hAnsi="Times New Roman" w:cs="Times New Roman"/>
          <w:sz w:val="24"/>
          <w:szCs w:val="24"/>
        </w:rPr>
        <w:t>V</w:t>
      </w:r>
      <w:r w:rsidR="00341025" w:rsidRPr="006F5FD9">
        <w:rPr>
          <w:rFonts w:ascii="Times New Roman" w:hAnsi="Times New Roman" w:cs="Times New Roman"/>
          <w:sz w:val="24"/>
          <w:szCs w:val="24"/>
        </w:rPr>
        <w:t>I</w:t>
      </w:r>
      <w:r w:rsidR="00C35F89" w:rsidRPr="006F5FD9">
        <w:rPr>
          <w:rFonts w:ascii="Times New Roman" w:hAnsi="Times New Roman" w:cs="Times New Roman"/>
          <w:sz w:val="24"/>
          <w:szCs w:val="24"/>
        </w:rPr>
        <w:t>I</w:t>
      </w:r>
      <w:r w:rsidRPr="006F5FD9">
        <w:rPr>
          <w:rFonts w:ascii="Times New Roman" w:hAnsi="Times New Roman" w:cs="Times New Roman"/>
          <w:sz w:val="24"/>
          <w:szCs w:val="24"/>
        </w:rPr>
        <w:t xml:space="preserve">. Les dispositions prévues aux articles </w:t>
      </w:r>
      <w:r w:rsidR="009013A5" w:rsidRPr="006F5FD9">
        <w:rPr>
          <w:rFonts w:ascii="Times New Roman" w:hAnsi="Times New Roman" w:cs="Times New Roman"/>
          <w:sz w:val="24"/>
          <w:szCs w:val="24"/>
        </w:rPr>
        <w:t xml:space="preserve">25 </w:t>
      </w:r>
      <w:r w:rsidRPr="006F5FD9">
        <w:rPr>
          <w:rFonts w:ascii="Times New Roman" w:hAnsi="Times New Roman" w:cs="Times New Roman"/>
          <w:sz w:val="24"/>
          <w:szCs w:val="24"/>
        </w:rPr>
        <w:t xml:space="preserve">à </w:t>
      </w:r>
      <w:r w:rsidR="009013A5" w:rsidRPr="006F5FD9">
        <w:rPr>
          <w:rFonts w:ascii="Times New Roman" w:hAnsi="Times New Roman" w:cs="Times New Roman"/>
          <w:sz w:val="24"/>
          <w:szCs w:val="24"/>
        </w:rPr>
        <w:t xml:space="preserve">34 </w:t>
      </w:r>
      <w:r w:rsidRPr="006F5FD9">
        <w:rPr>
          <w:rFonts w:ascii="Times New Roman" w:hAnsi="Times New Roman" w:cs="Times New Roman"/>
          <w:sz w:val="24"/>
          <w:szCs w:val="24"/>
        </w:rPr>
        <w:t>sont applicables</w:t>
      </w:r>
      <w:r w:rsidR="00B9565B" w:rsidRPr="006F5FD9">
        <w:rPr>
          <w:rFonts w:ascii="Times New Roman" w:hAnsi="Times New Roman" w:cs="Times New Roman"/>
          <w:sz w:val="24"/>
          <w:szCs w:val="24"/>
        </w:rPr>
        <w:t xml:space="preserve"> aux</w:t>
      </w:r>
      <w:r w:rsidRPr="006F5FD9">
        <w:rPr>
          <w:rFonts w:ascii="Times New Roman" w:hAnsi="Times New Roman" w:cs="Times New Roman"/>
          <w:sz w:val="24"/>
          <w:szCs w:val="24"/>
        </w:rPr>
        <w:t xml:space="preserve"> contrats de travail conclus postérieurement à la publication de la présente ordonnance. </w:t>
      </w:r>
    </w:p>
    <w:p w14:paraId="436D3980" w14:textId="79663B48" w:rsidR="00BE4D9B" w:rsidRPr="006F5FD9" w:rsidRDefault="00BE4D9B" w:rsidP="00BE4D9B">
      <w:pPr>
        <w:rPr>
          <w:rFonts w:ascii="Times New Roman" w:hAnsi="Times New Roman" w:cs="Times New Roman"/>
          <w:sz w:val="24"/>
          <w:szCs w:val="24"/>
        </w:rPr>
      </w:pPr>
      <w:r w:rsidRPr="006F5FD9">
        <w:rPr>
          <w:rFonts w:ascii="Times New Roman" w:hAnsi="Times New Roman" w:cs="Times New Roman"/>
          <w:sz w:val="24"/>
          <w:szCs w:val="24"/>
        </w:rPr>
        <w:t>V</w:t>
      </w:r>
      <w:r w:rsidR="00C94982" w:rsidRPr="006F5FD9">
        <w:rPr>
          <w:rFonts w:ascii="Times New Roman" w:hAnsi="Times New Roman" w:cs="Times New Roman"/>
          <w:sz w:val="24"/>
          <w:szCs w:val="24"/>
        </w:rPr>
        <w:t>I</w:t>
      </w:r>
      <w:r w:rsidR="00C35F89" w:rsidRPr="006F5FD9">
        <w:rPr>
          <w:rFonts w:ascii="Times New Roman" w:hAnsi="Times New Roman" w:cs="Times New Roman"/>
          <w:sz w:val="24"/>
          <w:szCs w:val="24"/>
        </w:rPr>
        <w:t>I</w:t>
      </w:r>
      <w:r w:rsidR="00341025" w:rsidRPr="006F5FD9">
        <w:rPr>
          <w:rFonts w:ascii="Times New Roman" w:hAnsi="Times New Roman" w:cs="Times New Roman"/>
          <w:sz w:val="24"/>
          <w:szCs w:val="24"/>
        </w:rPr>
        <w:t>I</w:t>
      </w:r>
      <w:r w:rsidRPr="006F5FD9">
        <w:rPr>
          <w:rFonts w:ascii="Times New Roman" w:hAnsi="Times New Roman" w:cs="Times New Roman"/>
          <w:sz w:val="24"/>
          <w:szCs w:val="24"/>
        </w:rPr>
        <w:t xml:space="preserve">. Les dispositions autres que celles mentionnées </w:t>
      </w:r>
      <w:r w:rsidR="00EA05AA" w:rsidRPr="006F5FD9">
        <w:rPr>
          <w:rFonts w:ascii="Times New Roman" w:hAnsi="Times New Roman" w:cs="Times New Roman"/>
          <w:sz w:val="24"/>
          <w:szCs w:val="24"/>
        </w:rPr>
        <w:t>aux I, II, III</w:t>
      </w:r>
      <w:r w:rsidR="00CA282C" w:rsidRPr="006F5FD9">
        <w:rPr>
          <w:rFonts w:ascii="Times New Roman" w:hAnsi="Times New Roman" w:cs="Times New Roman"/>
          <w:sz w:val="24"/>
          <w:szCs w:val="24"/>
        </w:rPr>
        <w:t>, IV</w:t>
      </w:r>
      <w:r w:rsidR="00EA05AA" w:rsidRPr="006F5FD9">
        <w:rPr>
          <w:rFonts w:ascii="Times New Roman" w:hAnsi="Times New Roman" w:cs="Times New Roman"/>
          <w:sz w:val="24"/>
          <w:szCs w:val="24"/>
        </w:rPr>
        <w:t xml:space="preserve"> et V </w:t>
      </w:r>
      <w:r w:rsidRPr="006F5FD9">
        <w:rPr>
          <w:rFonts w:ascii="Times New Roman" w:hAnsi="Times New Roman" w:cs="Times New Roman"/>
          <w:sz w:val="24"/>
          <w:szCs w:val="24"/>
        </w:rPr>
        <w:t>de la présente ordonnance entrent en vigueur à la date de publication des décrets pris pour son application, et au plus tard le 1</w:t>
      </w:r>
      <w:r w:rsidRPr="006F5FD9">
        <w:rPr>
          <w:rFonts w:ascii="Times New Roman" w:hAnsi="Times New Roman" w:cs="Times New Roman"/>
          <w:sz w:val="24"/>
          <w:szCs w:val="24"/>
          <w:vertAlign w:val="superscript"/>
        </w:rPr>
        <w:t>er</w:t>
      </w:r>
      <w:r w:rsidRPr="006F5FD9">
        <w:rPr>
          <w:rFonts w:ascii="Times New Roman" w:hAnsi="Times New Roman" w:cs="Times New Roman"/>
          <w:sz w:val="24"/>
          <w:szCs w:val="24"/>
        </w:rPr>
        <w:t xml:space="preserve"> janvier 2018.</w:t>
      </w:r>
    </w:p>
    <w:p w14:paraId="1414F9B4" w14:textId="43BF915F" w:rsidR="00900638" w:rsidRPr="006F5FD9" w:rsidRDefault="00BE4D9B" w:rsidP="005A648D">
      <w:pPr>
        <w:jc w:val="center"/>
        <w:rPr>
          <w:rFonts w:ascii="Times New Roman" w:hAnsi="Times New Roman" w:cs="Times New Roman"/>
          <w:b/>
          <w:sz w:val="24"/>
          <w:szCs w:val="24"/>
        </w:rPr>
      </w:pPr>
      <w:r w:rsidRPr="006F5FD9">
        <w:rPr>
          <w:rFonts w:ascii="Times New Roman" w:hAnsi="Times New Roman" w:cs="Times New Roman"/>
          <w:b/>
          <w:sz w:val="24"/>
          <w:szCs w:val="24"/>
        </w:rPr>
        <w:t xml:space="preserve"> </w:t>
      </w:r>
      <w:r w:rsidR="00900638" w:rsidRPr="006F5FD9">
        <w:rPr>
          <w:rFonts w:ascii="Times New Roman" w:hAnsi="Times New Roman" w:cs="Times New Roman"/>
          <w:b/>
          <w:sz w:val="24"/>
          <w:szCs w:val="24"/>
        </w:rPr>
        <w:t>Article</w:t>
      </w:r>
      <w:r w:rsidR="005B2187" w:rsidRPr="006F5FD9">
        <w:rPr>
          <w:rFonts w:ascii="Times New Roman" w:hAnsi="Times New Roman" w:cs="Times New Roman"/>
          <w:b/>
          <w:sz w:val="24"/>
          <w:szCs w:val="24"/>
        </w:rPr>
        <w:t xml:space="preserve"> </w:t>
      </w:r>
      <w:r w:rsidR="00E7709A" w:rsidRPr="006F5FD9">
        <w:rPr>
          <w:rFonts w:ascii="Times New Roman" w:hAnsi="Times New Roman" w:cs="Times New Roman"/>
          <w:b/>
          <w:sz w:val="24"/>
          <w:szCs w:val="24"/>
        </w:rPr>
        <w:t>44</w:t>
      </w:r>
    </w:p>
    <w:p w14:paraId="1414F9B5" w14:textId="77777777" w:rsidR="00900638" w:rsidRPr="006F5FD9" w:rsidRDefault="00900638" w:rsidP="00E975EA">
      <w:pPr>
        <w:jc w:val="both"/>
        <w:rPr>
          <w:rFonts w:ascii="Times New Roman" w:hAnsi="Times New Roman" w:cs="Times New Roman"/>
          <w:sz w:val="24"/>
          <w:szCs w:val="24"/>
        </w:rPr>
      </w:pPr>
      <w:r w:rsidRPr="006F5FD9">
        <w:rPr>
          <w:rFonts w:ascii="Times New Roman" w:hAnsi="Times New Roman" w:cs="Times New Roman"/>
          <w:sz w:val="24"/>
          <w:szCs w:val="24"/>
        </w:rPr>
        <w:t>Le Premier ministre et la ministre du travail sont responsables, chacun en ce qui le concerne, de l’application de la présente ordonnance, qui sera publiée au Journal officiel de la République française.</w:t>
      </w:r>
    </w:p>
    <w:p w14:paraId="1414F9B8" w14:textId="77777777" w:rsidR="00E60468" w:rsidRPr="006F5FD9" w:rsidRDefault="00E60468" w:rsidP="005A5A58">
      <w:pPr>
        <w:jc w:val="both"/>
        <w:rPr>
          <w:rFonts w:ascii="Times New Roman" w:hAnsi="Times New Roman" w:cs="Times New Roman"/>
          <w:sz w:val="24"/>
          <w:szCs w:val="24"/>
        </w:rPr>
      </w:pPr>
    </w:p>
    <w:sectPr w:rsidR="00E60468" w:rsidRPr="006F5FD9">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E5D004" w15:done="0"/>
  <w15:commentEx w15:paraId="26F797B5" w15:done="0"/>
  <w15:commentEx w15:paraId="2DBA22C7" w15:done="0"/>
  <w15:commentEx w15:paraId="6354E3B1" w15:done="0"/>
  <w15:commentEx w15:paraId="7F5D9D87" w15:done="0"/>
  <w15:commentEx w15:paraId="0D538FF8" w15:done="0"/>
  <w15:commentEx w15:paraId="60AAEDB3" w15:done="0"/>
  <w15:commentEx w15:paraId="496EA33D" w15:done="0"/>
  <w15:commentEx w15:paraId="290CF182" w15:done="0"/>
  <w15:commentEx w15:paraId="3615EAEB" w15:done="0"/>
  <w15:commentEx w15:paraId="438BE90C" w15:done="0"/>
  <w15:commentEx w15:paraId="11B3B75F" w15:done="0"/>
  <w15:commentEx w15:paraId="6951223F" w15:paraIdParent="11B3B75F" w15:done="0"/>
  <w15:commentEx w15:paraId="43A959BA" w15:done="0"/>
  <w15:commentEx w15:paraId="137C7323" w15:done="0"/>
  <w15:commentEx w15:paraId="15E2F5D0" w15:done="0"/>
  <w15:commentEx w15:paraId="04F81F25" w15:done="0"/>
  <w15:commentEx w15:paraId="4D473D66" w15:done="0"/>
  <w15:commentEx w15:paraId="6B3FECC8" w15:done="0"/>
  <w15:commentEx w15:paraId="344FFDC2" w15:done="0"/>
  <w15:commentEx w15:paraId="7EF20890" w15:done="0"/>
  <w15:commentEx w15:paraId="485B7D20" w15:done="0"/>
  <w15:commentEx w15:paraId="4ACD44B4" w15:done="0"/>
  <w15:commentEx w15:paraId="72A116AA" w15:done="0"/>
  <w15:commentEx w15:paraId="0538F15C" w15:done="0"/>
  <w15:commentEx w15:paraId="55E9A1F1" w15:done="0"/>
  <w15:commentEx w15:paraId="4E9FC03A" w15:done="0"/>
  <w15:commentEx w15:paraId="48B511B3" w15:done="0"/>
  <w15:commentEx w15:paraId="0F8D2B41" w15:done="0"/>
  <w15:commentEx w15:paraId="5417998E" w15:done="0"/>
  <w15:commentEx w15:paraId="1F83B52E" w15:done="0"/>
  <w15:commentEx w15:paraId="60F46AC9" w15:done="0"/>
  <w15:commentEx w15:paraId="0812BE6D" w15:done="0"/>
  <w15:commentEx w15:paraId="4D560DD7" w15:done="0"/>
  <w15:commentEx w15:paraId="46787DE6" w15:done="0"/>
  <w15:commentEx w15:paraId="76D67F43" w15:done="0"/>
  <w15:commentEx w15:paraId="52C63E63" w15:done="0"/>
  <w15:commentEx w15:paraId="5B259774" w15:done="0"/>
  <w15:commentEx w15:paraId="70B415E4" w15:done="0"/>
  <w15:commentEx w15:paraId="1EAD7666" w15:done="0"/>
  <w15:commentEx w15:paraId="4BC1480D" w15:done="0"/>
  <w15:commentEx w15:paraId="6F157243" w15:done="0"/>
  <w15:commentEx w15:paraId="78CECC4F" w15:done="0"/>
  <w15:commentEx w15:paraId="5D4F811C" w15:done="0"/>
  <w15:commentEx w15:paraId="2F6A6A56" w15:done="0"/>
  <w15:commentEx w15:paraId="1CF72DD1" w15:done="0"/>
  <w15:commentEx w15:paraId="7EEE5255" w15:done="0"/>
  <w15:commentEx w15:paraId="501639E1" w15:done="0"/>
  <w15:commentEx w15:paraId="14A5FAAB" w15:done="0"/>
  <w15:commentEx w15:paraId="703679E1" w15:done="0"/>
  <w15:commentEx w15:paraId="0000B2D2" w15:done="0"/>
  <w15:commentEx w15:paraId="5B3A0A1E" w15:done="0"/>
  <w15:commentEx w15:paraId="64573FE3" w15:done="0"/>
  <w15:commentEx w15:paraId="5A1F1F3A" w15:done="0"/>
  <w15:commentEx w15:paraId="12801AC5" w15:done="0"/>
  <w15:commentEx w15:paraId="345EAB58" w15:done="0"/>
  <w15:commentEx w15:paraId="6C5D3311" w15:done="0"/>
  <w15:commentEx w15:paraId="64996C43" w15:done="0"/>
  <w15:commentEx w15:paraId="75B1A157" w15:done="0"/>
  <w15:commentEx w15:paraId="353D2823" w15:done="0"/>
  <w15:commentEx w15:paraId="4CE63BBD" w15:done="0"/>
  <w15:commentEx w15:paraId="73F07AAE" w15:done="0"/>
  <w15:commentEx w15:paraId="3E66E26F" w15:done="0"/>
  <w15:commentEx w15:paraId="6B9F541A" w15:done="0"/>
  <w15:commentEx w15:paraId="1578A0F5" w15:done="0"/>
  <w15:commentEx w15:paraId="1A906EC6" w15:done="0"/>
  <w15:commentEx w15:paraId="53F1F489" w15:done="0"/>
  <w15:commentEx w15:paraId="248E6F6E" w15:done="0"/>
  <w15:commentEx w15:paraId="7BC9772F" w15:done="0"/>
  <w15:commentEx w15:paraId="2CF14918" w15:done="0"/>
  <w15:commentEx w15:paraId="3FB8F02A" w15:done="0"/>
  <w15:commentEx w15:paraId="3D64A9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B1663" w14:textId="77777777" w:rsidR="00D35365" w:rsidRDefault="00D35365" w:rsidP="00451FB9">
      <w:pPr>
        <w:spacing w:after="0" w:line="240" w:lineRule="auto"/>
      </w:pPr>
      <w:r>
        <w:separator/>
      </w:r>
    </w:p>
  </w:endnote>
  <w:endnote w:type="continuationSeparator" w:id="0">
    <w:p w14:paraId="0191DF62" w14:textId="77777777" w:rsidR="00D35365" w:rsidRDefault="00D35365" w:rsidP="00451FB9">
      <w:pPr>
        <w:spacing w:after="0" w:line="240" w:lineRule="auto"/>
      </w:pPr>
      <w:r>
        <w:continuationSeparator/>
      </w:r>
    </w:p>
  </w:endnote>
  <w:endnote w:type="continuationNotice" w:id="1">
    <w:p w14:paraId="54B189FD" w14:textId="77777777" w:rsidR="00D35365" w:rsidRDefault="00D35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052"/>
      <w:docPartObj>
        <w:docPartGallery w:val="Page Numbers (Bottom of Page)"/>
        <w:docPartUnique/>
      </w:docPartObj>
    </w:sdtPr>
    <w:sdtEndPr/>
    <w:sdtContent>
      <w:p w14:paraId="0BEB2193" w14:textId="25622243" w:rsidR="004B553F" w:rsidRDefault="004B553F">
        <w:pPr>
          <w:pStyle w:val="Pieddepage"/>
          <w:jc w:val="right"/>
        </w:pPr>
        <w:r>
          <w:fldChar w:fldCharType="begin"/>
        </w:r>
        <w:r>
          <w:instrText>PAGE   \* MERGEFORMAT</w:instrText>
        </w:r>
        <w:r>
          <w:fldChar w:fldCharType="separate"/>
        </w:r>
        <w:r w:rsidR="00C02E6B">
          <w:rPr>
            <w:noProof/>
          </w:rPr>
          <w:t>3</w:t>
        </w:r>
        <w:r>
          <w:fldChar w:fldCharType="end"/>
        </w:r>
      </w:p>
    </w:sdtContent>
  </w:sdt>
  <w:p w14:paraId="555B73F8" w14:textId="77777777" w:rsidR="004B553F" w:rsidRDefault="004B55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9FF6F" w14:textId="77777777" w:rsidR="00D35365" w:rsidRDefault="00D35365" w:rsidP="00451FB9">
      <w:pPr>
        <w:spacing w:after="0" w:line="240" w:lineRule="auto"/>
      </w:pPr>
      <w:r>
        <w:separator/>
      </w:r>
    </w:p>
  </w:footnote>
  <w:footnote w:type="continuationSeparator" w:id="0">
    <w:p w14:paraId="13A84E3B" w14:textId="77777777" w:rsidR="00D35365" w:rsidRDefault="00D35365" w:rsidP="00451FB9">
      <w:pPr>
        <w:spacing w:after="0" w:line="240" w:lineRule="auto"/>
      </w:pPr>
      <w:r>
        <w:continuationSeparator/>
      </w:r>
    </w:p>
  </w:footnote>
  <w:footnote w:type="continuationNotice" w:id="1">
    <w:p w14:paraId="09C97ED5" w14:textId="77777777" w:rsidR="00D35365" w:rsidRDefault="00D353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67F8D" w14:textId="77777777" w:rsidR="004B553F" w:rsidRDefault="004B553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3A61"/>
    <w:multiLevelType w:val="hybridMultilevel"/>
    <w:tmpl w:val="60DEBED0"/>
    <w:lvl w:ilvl="0" w:tplc="FB3CE8E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C439DF"/>
    <w:multiLevelType w:val="hybridMultilevel"/>
    <w:tmpl w:val="B53C69F6"/>
    <w:lvl w:ilvl="0" w:tplc="61B260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EE7E5C"/>
    <w:multiLevelType w:val="hybridMultilevel"/>
    <w:tmpl w:val="2F6C86E6"/>
    <w:lvl w:ilvl="0" w:tplc="3522C3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1A43D8"/>
    <w:multiLevelType w:val="hybridMultilevel"/>
    <w:tmpl w:val="10BAFB58"/>
    <w:lvl w:ilvl="0" w:tplc="F68A8F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CA3CF9"/>
    <w:multiLevelType w:val="hybridMultilevel"/>
    <w:tmpl w:val="6A780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2145B4"/>
    <w:multiLevelType w:val="hybridMultilevel"/>
    <w:tmpl w:val="C0A87B14"/>
    <w:lvl w:ilvl="0" w:tplc="9AE846C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F1298B"/>
    <w:multiLevelType w:val="hybridMultilevel"/>
    <w:tmpl w:val="BB706D84"/>
    <w:lvl w:ilvl="0" w:tplc="441083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18699A"/>
    <w:multiLevelType w:val="hybridMultilevel"/>
    <w:tmpl w:val="2BA8107C"/>
    <w:lvl w:ilvl="0" w:tplc="52806B5C">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6867A0"/>
    <w:multiLevelType w:val="multilevel"/>
    <w:tmpl w:val="8AE60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3094A"/>
    <w:multiLevelType w:val="hybridMultilevel"/>
    <w:tmpl w:val="F3BAE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CA0D04"/>
    <w:multiLevelType w:val="hybridMultilevel"/>
    <w:tmpl w:val="BE7C1834"/>
    <w:lvl w:ilvl="0" w:tplc="019034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27073B"/>
    <w:multiLevelType w:val="hybridMultilevel"/>
    <w:tmpl w:val="87BE03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705717E"/>
    <w:multiLevelType w:val="multilevel"/>
    <w:tmpl w:val="88B04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CB39B4"/>
    <w:multiLevelType w:val="hybridMultilevel"/>
    <w:tmpl w:val="FFBC7CBC"/>
    <w:lvl w:ilvl="0" w:tplc="1B46A42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D3B427F"/>
    <w:multiLevelType w:val="hybridMultilevel"/>
    <w:tmpl w:val="7C008EC4"/>
    <w:lvl w:ilvl="0" w:tplc="2B3A9A72">
      <w:start w:val="1"/>
      <w:numFmt w:val="upperRoman"/>
      <w:lvlText w:val="%1-"/>
      <w:lvlJc w:val="left"/>
      <w:pPr>
        <w:ind w:left="1080" w:hanging="72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3DA409F"/>
    <w:multiLevelType w:val="hybridMultilevel"/>
    <w:tmpl w:val="41F4A4EE"/>
    <w:lvl w:ilvl="0" w:tplc="051C647C">
      <w:start w:val="1"/>
      <w:numFmt w:val="upp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D2677FB"/>
    <w:multiLevelType w:val="hybridMultilevel"/>
    <w:tmpl w:val="9E269158"/>
    <w:lvl w:ilvl="0" w:tplc="CED8B868">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D817C5"/>
    <w:multiLevelType w:val="hybridMultilevel"/>
    <w:tmpl w:val="F8AA482A"/>
    <w:lvl w:ilvl="0" w:tplc="F59279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03420B2"/>
    <w:multiLevelType w:val="hybridMultilevel"/>
    <w:tmpl w:val="F816219E"/>
    <w:lvl w:ilvl="0" w:tplc="5C4070AC">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546E3B09"/>
    <w:multiLevelType w:val="hybridMultilevel"/>
    <w:tmpl w:val="ECFC3020"/>
    <w:lvl w:ilvl="0" w:tplc="8F7294A4">
      <w:start w:val="1"/>
      <w:numFmt w:val="upperRoman"/>
      <w:lvlText w:val="%1."/>
      <w:lvlJc w:val="left"/>
      <w:pPr>
        <w:ind w:left="1080" w:hanging="72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AEF438A"/>
    <w:multiLevelType w:val="hybridMultilevel"/>
    <w:tmpl w:val="EFF0621E"/>
    <w:lvl w:ilvl="0" w:tplc="78A85E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916481"/>
    <w:multiLevelType w:val="hybridMultilevel"/>
    <w:tmpl w:val="C4D6002C"/>
    <w:lvl w:ilvl="0" w:tplc="8AFE9E56">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B0C7AFF"/>
    <w:multiLevelType w:val="hybridMultilevel"/>
    <w:tmpl w:val="C7580F0C"/>
    <w:lvl w:ilvl="0" w:tplc="9AE846C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D77393F"/>
    <w:multiLevelType w:val="hybridMultilevel"/>
    <w:tmpl w:val="A404AE56"/>
    <w:lvl w:ilvl="0" w:tplc="699CF8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3A52A7"/>
    <w:multiLevelType w:val="hybridMultilevel"/>
    <w:tmpl w:val="40903540"/>
    <w:lvl w:ilvl="0" w:tplc="378E94C8">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5B71B3"/>
    <w:multiLevelType w:val="hybridMultilevel"/>
    <w:tmpl w:val="026424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75BA39E5"/>
    <w:multiLevelType w:val="hybridMultilevel"/>
    <w:tmpl w:val="CAE42192"/>
    <w:lvl w:ilvl="0" w:tplc="2022F8DE">
      <w:start w:val="1"/>
      <w:numFmt w:val="upperLetter"/>
      <w:lvlText w:val="%1."/>
      <w:lvlJc w:val="left"/>
      <w:pPr>
        <w:ind w:left="720" w:hanging="360"/>
      </w:pPr>
      <w:rPr>
        <w:rFonts w:eastAsia="Times New Roman"/>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nsid w:val="778F6EAA"/>
    <w:multiLevelType w:val="hybridMultilevel"/>
    <w:tmpl w:val="16120CBA"/>
    <w:lvl w:ilvl="0" w:tplc="C534F9A0">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nsid w:val="78D56116"/>
    <w:multiLevelType w:val="hybridMultilevel"/>
    <w:tmpl w:val="BB08B1A4"/>
    <w:lvl w:ilvl="0" w:tplc="BCB032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9D23949"/>
    <w:multiLevelType w:val="hybridMultilevel"/>
    <w:tmpl w:val="EEA0041C"/>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7BAA6C42"/>
    <w:multiLevelType w:val="hybridMultilevel"/>
    <w:tmpl w:val="D29C3B64"/>
    <w:lvl w:ilvl="0" w:tplc="27D2193E">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7"/>
  </w:num>
  <w:num w:numId="3">
    <w:abstractNumId w:val="28"/>
  </w:num>
  <w:num w:numId="4">
    <w:abstractNumId w:val="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3"/>
  </w:num>
  <w:num w:numId="9">
    <w:abstractNumId w:val="10"/>
  </w:num>
  <w:num w:numId="10">
    <w:abstractNumId w:val="30"/>
  </w:num>
  <w:num w:numId="11">
    <w:abstractNumId w:val="15"/>
  </w:num>
  <w:num w:numId="12">
    <w:abstractNumId w:val="21"/>
  </w:num>
  <w:num w:numId="13">
    <w:abstractNumId w:val="8"/>
  </w:num>
  <w:num w:numId="14">
    <w:abstractNumId w:val="12"/>
  </w:num>
  <w:num w:numId="15">
    <w:abstractNumId w:val="20"/>
  </w:num>
  <w:num w:numId="16">
    <w:abstractNumId w:val="24"/>
  </w:num>
  <w:num w:numId="17">
    <w:abstractNumId w:val="0"/>
  </w:num>
  <w:num w:numId="18">
    <w:abstractNumId w:val="6"/>
  </w:num>
  <w:num w:numId="19">
    <w:abstractNumId w:val="14"/>
  </w:num>
  <w:num w:numId="20">
    <w:abstractNumId w:val="19"/>
  </w:num>
  <w:num w:numId="21">
    <w:abstractNumId w:val="17"/>
  </w:num>
  <w:num w:numId="22">
    <w:abstractNumId w:val="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3"/>
  </w:num>
  <w:num w:numId="26">
    <w:abstractNumId w:val="18"/>
  </w:num>
  <w:num w:numId="27">
    <w:abstractNumId w:val="2"/>
  </w:num>
  <w:num w:numId="28">
    <w:abstractNumId w:val="27"/>
  </w:num>
  <w:num w:numId="29">
    <w:abstractNumId w:val="5"/>
  </w:num>
  <w:num w:numId="30">
    <w:abstractNumId w:val="9"/>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BERT Pierre-André">
    <w15:presenceInfo w15:providerId="AD" w15:userId="S-1-5-21-1967013839-94855415-1849977318-23970"/>
  </w15:person>
  <w15:person w15:author="PA IMBERT">
    <w15:presenceInfo w15:providerId="None" w15:userId="PA IMBERT"/>
  </w15:person>
  <w15:person w15:author="IMBERT Pierre-André [2]">
    <w15:presenceInfo w15:providerId="AD" w15:userId="S-1-5-21-1967013839-94855415-1849977318-23970"/>
  </w15:person>
  <w15:person w15:author="IMBERT Pierre-André [3]">
    <w15:presenceInfo w15:providerId="AD" w15:userId="S-1-5-21-1967013839-94855415-1849977318-23970"/>
  </w15:person>
  <w15:person w15:author="IMBERT Pierre-André [4]">
    <w15:presenceInfo w15:providerId="AD" w15:userId="S-1-5-21-1967013839-94855415-1849977318-23970"/>
  </w15:person>
  <w15:person w15:author="IMBERT Pierre-André [5]">
    <w15:presenceInfo w15:providerId="AD" w15:userId="S-1-5-21-1967013839-94855415-1849977318-23970"/>
  </w15:person>
  <w15:person w15:author="IMBERT Pierre-André [6]">
    <w15:presenceInfo w15:providerId="AD" w15:userId="S-1-5-21-1967013839-94855415-1849977318-23970"/>
  </w15:person>
  <w15:person w15:author="IMBERT Pierre-André [7]">
    <w15:presenceInfo w15:providerId="AD" w15:userId="S-1-5-21-1967013839-94855415-1849977318-23970"/>
  </w15:person>
  <w15:person w15:author="IMBERT Pierre-André [8]">
    <w15:presenceInfo w15:providerId="AD" w15:userId="S-1-5-21-1967013839-94855415-1849977318-23970"/>
  </w15:person>
  <w15:person w15:author="IMBERT Pierre-André [9]">
    <w15:presenceInfo w15:providerId="AD" w15:userId="S-1-5-21-1967013839-94855415-1849977318-23970"/>
  </w15:person>
  <w15:person w15:author="IMBERT Pierre-André [10]">
    <w15:presenceInfo w15:providerId="AD" w15:userId="S-1-5-21-1967013839-94855415-1849977318-23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38"/>
    <w:rsid w:val="00006202"/>
    <w:rsid w:val="0001036F"/>
    <w:rsid w:val="00012A0D"/>
    <w:rsid w:val="00015E2A"/>
    <w:rsid w:val="00017473"/>
    <w:rsid w:val="00017E88"/>
    <w:rsid w:val="000236EA"/>
    <w:rsid w:val="00025BAB"/>
    <w:rsid w:val="000315EE"/>
    <w:rsid w:val="00032175"/>
    <w:rsid w:val="00032759"/>
    <w:rsid w:val="00032B10"/>
    <w:rsid w:val="00033B59"/>
    <w:rsid w:val="00035913"/>
    <w:rsid w:val="00035B4E"/>
    <w:rsid w:val="0003615E"/>
    <w:rsid w:val="000364E6"/>
    <w:rsid w:val="000378E9"/>
    <w:rsid w:val="00041402"/>
    <w:rsid w:val="0004270E"/>
    <w:rsid w:val="00042C2C"/>
    <w:rsid w:val="00047B84"/>
    <w:rsid w:val="0005117F"/>
    <w:rsid w:val="00053D3B"/>
    <w:rsid w:val="00056722"/>
    <w:rsid w:val="00057992"/>
    <w:rsid w:val="000673D5"/>
    <w:rsid w:val="0007036D"/>
    <w:rsid w:val="0007062A"/>
    <w:rsid w:val="000707B2"/>
    <w:rsid w:val="00070EBA"/>
    <w:rsid w:val="00071FCB"/>
    <w:rsid w:val="00074A59"/>
    <w:rsid w:val="00081F49"/>
    <w:rsid w:val="00082979"/>
    <w:rsid w:val="000860C6"/>
    <w:rsid w:val="00092D13"/>
    <w:rsid w:val="000948AC"/>
    <w:rsid w:val="00096FD3"/>
    <w:rsid w:val="000A2C2C"/>
    <w:rsid w:val="000A56D9"/>
    <w:rsid w:val="000B2F19"/>
    <w:rsid w:val="000B30E1"/>
    <w:rsid w:val="000B4090"/>
    <w:rsid w:val="000C16E3"/>
    <w:rsid w:val="000C29C8"/>
    <w:rsid w:val="000C51F9"/>
    <w:rsid w:val="000D0823"/>
    <w:rsid w:val="000D0F99"/>
    <w:rsid w:val="000D1854"/>
    <w:rsid w:val="000D287F"/>
    <w:rsid w:val="000E0528"/>
    <w:rsid w:val="000E1090"/>
    <w:rsid w:val="000E1537"/>
    <w:rsid w:val="000E3032"/>
    <w:rsid w:val="000E3D61"/>
    <w:rsid w:val="000E529E"/>
    <w:rsid w:val="000F222D"/>
    <w:rsid w:val="000F421E"/>
    <w:rsid w:val="000F4DDF"/>
    <w:rsid w:val="000F6E71"/>
    <w:rsid w:val="000F7720"/>
    <w:rsid w:val="00100335"/>
    <w:rsid w:val="001008E3"/>
    <w:rsid w:val="001009A6"/>
    <w:rsid w:val="00101390"/>
    <w:rsid w:val="001036AB"/>
    <w:rsid w:val="001041B4"/>
    <w:rsid w:val="001043A4"/>
    <w:rsid w:val="001049A7"/>
    <w:rsid w:val="00104C29"/>
    <w:rsid w:val="00106DB0"/>
    <w:rsid w:val="0011525F"/>
    <w:rsid w:val="00115FCD"/>
    <w:rsid w:val="00117BE6"/>
    <w:rsid w:val="0012337D"/>
    <w:rsid w:val="0012486D"/>
    <w:rsid w:val="00125593"/>
    <w:rsid w:val="00131899"/>
    <w:rsid w:val="00132B45"/>
    <w:rsid w:val="00133EDD"/>
    <w:rsid w:val="00141D39"/>
    <w:rsid w:val="0014276A"/>
    <w:rsid w:val="001432E3"/>
    <w:rsid w:val="00144ED7"/>
    <w:rsid w:val="00147A2C"/>
    <w:rsid w:val="00153189"/>
    <w:rsid w:val="0016029F"/>
    <w:rsid w:val="00160470"/>
    <w:rsid w:val="00161145"/>
    <w:rsid w:val="00161801"/>
    <w:rsid w:val="001629D9"/>
    <w:rsid w:val="00163276"/>
    <w:rsid w:val="001648EA"/>
    <w:rsid w:val="0016566D"/>
    <w:rsid w:val="00170696"/>
    <w:rsid w:val="0017073A"/>
    <w:rsid w:val="0017552B"/>
    <w:rsid w:val="00175902"/>
    <w:rsid w:val="00176553"/>
    <w:rsid w:val="00177B62"/>
    <w:rsid w:val="001859CF"/>
    <w:rsid w:val="001868AC"/>
    <w:rsid w:val="00187900"/>
    <w:rsid w:val="0019111F"/>
    <w:rsid w:val="0019142A"/>
    <w:rsid w:val="00194D70"/>
    <w:rsid w:val="00196E2B"/>
    <w:rsid w:val="0019776B"/>
    <w:rsid w:val="001A00EA"/>
    <w:rsid w:val="001A01A2"/>
    <w:rsid w:val="001A0760"/>
    <w:rsid w:val="001A6728"/>
    <w:rsid w:val="001A6CAA"/>
    <w:rsid w:val="001B6B85"/>
    <w:rsid w:val="001B7855"/>
    <w:rsid w:val="001C30E4"/>
    <w:rsid w:val="001C4602"/>
    <w:rsid w:val="001C5833"/>
    <w:rsid w:val="001D3323"/>
    <w:rsid w:val="001D49EF"/>
    <w:rsid w:val="001D6159"/>
    <w:rsid w:val="001D7780"/>
    <w:rsid w:val="001E122C"/>
    <w:rsid w:val="001E2B66"/>
    <w:rsid w:val="001E387E"/>
    <w:rsid w:val="001E4915"/>
    <w:rsid w:val="001E66A1"/>
    <w:rsid w:val="001E733E"/>
    <w:rsid w:val="001F44D7"/>
    <w:rsid w:val="001F488D"/>
    <w:rsid w:val="002026B8"/>
    <w:rsid w:val="0020445B"/>
    <w:rsid w:val="00210579"/>
    <w:rsid w:val="00211DEA"/>
    <w:rsid w:val="00215203"/>
    <w:rsid w:val="00215616"/>
    <w:rsid w:val="00215C4D"/>
    <w:rsid w:val="0021639E"/>
    <w:rsid w:val="00223947"/>
    <w:rsid w:val="0022395E"/>
    <w:rsid w:val="00223CB5"/>
    <w:rsid w:val="002250FE"/>
    <w:rsid w:val="00225AB5"/>
    <w:rsid w:val="00226E6E"/>
    <w:rsid w:val="00227800"/>
    <w:rsid w:val="002305F8"/>
    <w:rsid w:val="00232730"/>
    <w:rsid w:val="00233109"/>
    <w:rsid w:val="00234A56"/>
    <w:rsid w:val="00236B01"/>
    <w:rsid w:val="002430BD"/>
    <w:rsid w:val="00246A64"/>
    <w:rsid w:val="0025040B"/>
    <w:rsid w:val="00252E60"/>
    <w:rsid w:val="00262116"/>
    <w:rsid w:val="002635C7"/>
    <w:rsid w:val="002658DC"/>
    <w:rsid w:val="002660CF"/>
    <w:rsid w:val="00266453"/>
    <w:rsid w:val="00270E4C"/>
    <w:rsid w:val="00272A5F"/>
    <w:rsid w:val="00273129"/>
    <w:rsid w:val="002732CE"/>
    <w:rsid w:val="00284E1B"/>
    <w:rsid w:val="00285A94"/>
    <w:rsid w:val="00286B6D"/>
    <w:rsid w:val="00286BB1"/>
    <w:rsid w:val="0029001E"/>
    <w:rsid w:val="002912B8"/>
    <w:rsid w:val="00293E17"/>
    <w:rsid w:val="00294F27"/>
    <w:rsid w:val="0029655D"/>
    <w:rsid w:val="00296FB3"/>
    <w:rsid w:val="002A070B"/>
    <w:rsid w:val="002A10F0"/>
    <w:rsid w:val="002A750E"/>
    <w:rsid w:val="002B6593"/>
    <w:rsid w:val="002C1FE7"/>
    <w:rsid w:val="002C3449"/>
    <w:rsid w:val="002C4A34"/>
    <w:rsid w:val="002C6A51"/>
    <w:rsid w:val="002D0A4D"/>
    <w:rsid w:val="002D3EF1"/>
    <w:rsid w:val="002D45F8"/>
    <w:rsid w:val="002E4F24"/>
    <w:rsid w:val="002E60B0"/>
    <w:rsid w:val="002E69C3"/>
    <w:rsid w:val="002E7A73"/>
    <w:rsid w:val="002F1F18"/>
    <w:rsid w:val="002F2086"/>
    <w:rsid w:val="002F5407"/>
    <w:rsid w:val="00300A31"/>
    <w:rsid w:val="00302628"/>
    <w:rsid w:val="00304734"/>
    <w:rsid w:val="00305BB3"/>
    <w:rsid w:val="0032156B"/>
    <w:rsid w:val="00321BA3"/>
    <w:rsid w:val="003228C3"/>
    <w:rsid w:val="00323488"/>
    <w:rsid w:val="003242E6"/>
    <w:rsid w:val="003251F2"/>
    <w:rsid w:val="00325984"/>
    <w:rsid w:val="00326332"/>
    <w:rsid w:val="0032656B"/>
    <w:rsid w:val="0033143D"/>
    <w:rsid w:val="0033345F"/>
    <w:rsid w:val="00341025"/>
    <w:rsid w:val="00344B3C"/>
    <w:rsid w:val="00345731"/>
    <w:rsid w:val="003472B6"/>
    <w:rsid w:val="00351EF5"/>
    <w:rsid w:val="00360047"/>
    <w:rsid w:val="00361BA0"/>
    <w:rsid w:val="00361F99"/>
    <w:rsid w:val="00362767"/>
    <w:rsid w:val="003652EF"/>
    <w:rsid w:val="003657A0"/>
    <w:rsid w:val="0036619C"/>
    <w:rsid w:val="00366BEF"/>
    <w:rsid w:val="00366CAD"/>
    <w:rsid w:val="00371084"/>
    <w:rsid w:val="00371248"/>
    <w:rsid w:val="00376AD4"/>
    <w:rsid w:val="0037733E"/>
    <w:rsid w:val="00377D41"/>
    <w:rsid w:val="00381148"/>
    <w:rsid w:val="00381193"/>
    <w:rsid w:val="00382702"/>
    <w:rsid w:val="0038324F"/>
    <w:rsid w:val="00383916"/>
    <w:rsid w:val="00384E10"/>
    <w:rsid w:val="00385FAD"/>
    <w:rsid w:val="003918E5"/>
    <w:rsid w:val="003931D7"/>
    <w:rsid w:val="003937ED"/>
    <w:rsid w:val="00393866"/>
    <w:rsid w:val="00394B95"/>
    <w:rsid w:val="0039529B"/>
    <w:rsid w:val="0039573E"/>
    <w:rsid w:val="003960A6"/>
    <w:rsid w:val="003A1F18"/>
    <w:rsid w:val="003A22D9"/>
    <w:rsid w:val="003A2380"/>
    <w:rsid w:val="003A4F49"/>
    <w:rsid w:val="003B31D5"/>
    <w:rsid w:val="003B70A2"/>
    <w:rsid w:val="003C22E8"/>
    <w:rsid w:val="003C2380"/>
    <w:rsid w:val="003C52B6"/>
    <w:rsid w:val="003D67C4"/>
    <w:rsid w:val="003D7638"/>
    <w:rsid w:val="003D7747"/>
    <w:rsid w:val="003E034E"/>
    <w:rsid w:val="003E3CA9"/>
    <w:rsid w:val="003E4AA3"/>
    <w:rsid w:val="003F042B"/>
    <w:rsid w:val="003F1F4D"/>
    <w:rsid w:val="003F2812"/>
    <w:rsid w:val="003F45D8"/>
    <w:rsid w:val="003F4966"/>
    <w:rsid w:val="004048A1"/>
    <w:rsid w:val="004059DB"/>
    <w:rsid w:val="00406A71"/>
    <w:rsid w:val="00412473"/>
    <w:rsid w:val="00413E38"/>
    <w:rsid w:val="00414229"/>
    <w:rsid w:val="00415228"/>
    <w:rsid w:val="0041578D"/>
    <w:rsid w:val="0041642A"/>
    <w:rsid w:val="00416BA2"/>
    <w:rsid w:val="00421650"/>
    <w:rsid w:val="00421ACD"/>
    <w:rsid w:val="00421F6B"/>
    <w:rsid w:val="004238F1"/>
    <w:rsid w:val="004255FF"/>
    <w:rsid w:val="00425EAD"/>
    <w:rsid w:val="00426527"/>
    <w:rsid w:val="00432664"/>
    <w:rsid w:val="00433891"/>
    <w:rsid w:val="004342F9"/>
    <w:rsid w:val="004421C3"/>
    <w:rsid w:val="004452AD"/>
    <w:rsid w:val="00451FB9"/>
    <w:rsid w:val="004525C0"/>
    <w:rsid w:val="00454065"/>
    <w:rsid w:val="00455575"/>
    <w:rsid w:val="00461E71"/>
    <w:rsid w:val="00466B2F"/>
    <w:rsid w:val="00470375"/>
    <w:rsid w:val="0047259B"/>
    <w:rsid w:val="00476755"/>
    <w:rsid w:val="004868BA"/>
    <w:rsid w:val="00487864"/>
    <w:rsid w:val="00487D0A"/>
    <w:rsid w:val="004921DA"/>
    <w:rsid w:val="00493000"/>
    <w:rsid w:val="00493486"/>
    <w:rsid w:val="00494D97"/>
    <w:rsid w:val="004A0381"/>
    <w:rsid w:val="004A0DD0"/>
    <w:rsid w:val="004A2758"/>
    <w:rsid w:val="004A2EA4"/>
    <w:rsid w:val="004A352D"/>
    <w:rsid w:val="004A7221"/>
    <w:rsid w:val="004A7B35"/>
    <w:rsid w:val="004B2016"/>
    <w:rsid w:val="004B3C53"/>
    <w:rsid w:val="004B4394"/>
    <w:rsid w:val="004B553F"/>
    <w:rsid w:val="004B7126"/>
    <w:rsid w:val="004C1C29"/>
    <w:rsid w:val="004C6942"/>
    <w:rsid w:val="004D00DE"/>
    <w:rsid w:val="004D174C"/>
    <w:rsid w:val="004D1C34"/>
    <w:rsid w:val="004D3544"/>
    <w:rsid w:val="004F4BD0"/>
    <w:rsid w:val="005001C8"/>
    <w:rsid w:val="00500557"/>
    <w:rsid w:val="00501B3B"/>
    <w:rsid w:val="005021D0"/>
    <w:rsid w:val="0050528C"/>
    <w:rsid w:val="00512607"/>
    <w:rsid w:val="0051341C"/>
    <w:rsid w:val="00514D9E"/>
    <w:rsid w:val="0051662F"/>
    <w:rsid w:val="0052128D"/>
    <w:rsid w:val="0052386D"/>
    <w:rsid w:val="005250DC"/>
    <w:rsid w:val="00532DC3"/>
    <w:rsid w:val="00532DEF"/>
    <w:rsid w:val="00534EAC"/>
    <w:rsid w:val="005372A7"/>
    <w:rsid w:val="00540A7C"/>
    <w:rsid w:val="00540AA6"/>
    <w:rsid w:val="00542800"/>
    <w:rsid w:val="0054428A"/>
    <w:rsid w:val="0054528D"/>
    <w:rsid w:val="00547B1C"/>
    <w:rsid w:val="00553642"/>
    <w:rsid w:val="005543B7"/>
    <w:rsid w:val="005553D2"/>
    <w:rsid w:val="00557427"/>
    <w:rsid w:val="005649C8"/>
    <w:rsid w:val="005666F4"/>
    <w:rsid w:val="0057012C"/>
    <w:rsid w:val="00571262"/>
    <w:rsid w:val="005733AB"/>
    <w:rsid w:val="00573755"/>
    <w:rsid w:val="00573DA0"/>
    <w:rsid w:val="0057433A"/>
    <w:rsid w:val="00581606"/>
    <w:rsid w:val="00584244"/>
    <w:rsid w:val="00590437"/>
    <w:rsid w:val="005927F9"/>
    <w:rsid w:val="00593100"/>
    <w:rsid w:val="00594694"/>
    <w:rsid w:val="0059574E"/>
    <w:rsid w:val="005957AF"/>
    <w:rsid w:val="00597CD5"/>
    <w:rsid w:val="005A19FC"/>
    <w:rsid w:val="005A2C4D"/>
    <w:rsid w:val="005A3B9A"/>
    <w:rsid w:val="005A5A58"/>
    <w:rsid w:val="005A648D"/>
    <w:rsid w:val="005A6EBD"/>
    <w:rsid w:val="005B0F4F"/>
    <w:rsid w:val="005B2187"/>
    <w:rsid w:val="005B411A"/>
    <w:rsid w:val="005B534C"/>
    <w:rsid w:val="005C0D58"/>
    <w:rsid w:val="005C43F7"/>
    <w:rsid w:val="005D01F5"/>
    <w:rsid w:val="005E28CD"/>
    <w:rsid w:val="005E3BD0"/>
    <w:rsid w:val="005E3F6B"/>
    <w:rsid w:val="005E495C"/>
    <w:rsid w:val="005F07E6"/>
    <w:rsid w:val="005F2B95"/>
    <w:rsid w:val="005F42D1"/>
    <w:rsid w:val="005F5D07"/>
    <w:rsid w:val="005F6E50"/>
    <w:rsid w:val="006025A5"/>
    <w:rsid w:val="00603EDC"/>
    <w:rsid w:val="006049B2"/>
    <w:rsid w:val="00606510"/>
    <w:rsid w:val="006067B6"/>
    <w:rsid w:val="00606CD3"/>
    <w:rsid w:val="00610D7F"/>
    <w:rsid w:val="00614718"/>
    <w:rsid w:val="006162FE"/>
    <w:rsid w:val="0061689E"/>
    <w:rsid w:val="006170F3"/>
    <w:rsid w:val="00627F8F"/>
    <w:rsid w:val="006301AE"/>
    <w:rsid w:val="00631C1C"/>
    <w:rsid w:val="0063274E"/>
    <w:rsid w:val="006328FA"/>
    <w:rsid w:val="00633B3D"/>
    <w:rsid w:val="0063470E"/>
    <w:rsid w:val="00635F27"/>
    <w:rsid w:val="00637E9D"/>
    <w:rsid w:val="00641C61"/>
    <w:rsid w:val="00642EB3"/>
    <w:rsid w:val="00650CEA"/>
    <w:rsid w:val="00652FAE"/>
    <w:rsid w:val="00653312"/>
    <w:rsid w:val="006548E1"/>
    <w:rsid w:val="00654FB1"/>
    <w:rsid w:val="0065631B"/>
    <w:rsid w:val="00661E0C"/>
    <w:rsid w:val="006645F6"/>
    <w:rsid w:val="0066467F"/>
    <w:rsid w:val="00665BA7"/>
    <w:rsid w:val="006679AB"/>
    <w:rsid w:val="00670B9F"/>
    <w:rsid w:val="0067105A"/>
    <w:rsid w:val="00674DB5"/>
    <w:rsid w:val="00674ED3"/>
    <w:rsid w:val="00675E99"/>
    <w:rsid w:val="006770BB"/>
    <w:rsid w:val="006800D1"/>
    <w:rsid w:val="00680290"/>
    <w:rsid w:val="0068098D"/>
    <w:rsid w:val="006850C5"/>
    <w:rsid w:val="00686D87"/>
    <w:rsid w:val="00687B8D"/>
    <w:rsid w:val="0069020D"/>
    <w:rsid w:val="00696D5C"/>
    <w:rsid w:val="006A09F6"/>
    <w:rsid w:val="006A0F1A"/>
    <w:rsid w:val="006A1E50"/>
    <w:rsid w:val="006A205F"/>
    <w:rsid w:val="006B0A32"/>
    <w:rsid w:val="006B46DE"/>
    <w:rsid w:val="006B51C6"/>
    <w:rsid w:val="006B578F"/>
    <w:rsid w:val="006C09C0"/>
    <w:rsid w:val="006C2755"/>
    <w:rsid w:val="006C2F2F"/>
    <w:rsid w:val="006C36A0"/>
    <w:rsid w:val="006C3A27"/>
    <w:rsid w:val="006C658B"/>
    <w:rsid w:val="006D52AA"/>
    <w:rsid w:val="006E19D3"/>
    <w:rsid w:val="006E22AC"/>
    <w:rsid w:val="006E62C8"/>
    <w:rsid w:val="006E6B50"/>
    <w:rsid w:val="006E7D11"/>
    <w:rsid w:val="006F1447"/>
    <w:rsid w:val="006F35A4"/>
    <w:rsid w:val="006F5FD9"/>
    <w:rsid w:val="006F62D4"/>
    <w:rsid w:val="00702C09"/>
    <w:rsid w:val="007133DF"/>
    <w:rsid w:val="0071798D"/>
    <w:rsid w:val="00722C4D"/>
    <w:rsid w:val="00725E4D"/>
    <w:rsid w:val="0072753E"/>
    <w:rsid w:val="00727845"/>
    <w:rsid w:val="007302F2"/>
    <w:rsid w:val="0074156F"/>
    <w:rsid w:val="00743A4F"/>
    <w:rsid w:val="007451E8"/>
    <w:rsid w:val="0074578E"/>
    <w:rsid w:val="00750C14"/>
    <w:rsid w:val="00751A1B"/>
    <w:rsid w:val="007571DA"/>
    <w:rsid w:val="00760C93"/>
    <w:rsid w:val="00764EFE"/>
    <w:rsid w:val="00765284"/>
    <w:rsid w:val="00765E56"/>
    <w:rsid w:val="007662EC"/>
    <w:rsid w:val="00766698"/>
    <w:rsid w:val="0077181C"/>
    <w:rsid w:val="00772A31"/>
    <w:rsid w:val="00775330"/>
    <w:rsid w:val="00777772"/>
    <w:rsid w:val="00780E8B"/>
    <w:rsid w:val="007845E1"/>
    <w:rsid w:val="00785668"/>
    <w:rsid w:val="00787475"/>
    <w:rsid w:val="0079006F"/>
    <w:rsid w:val="00793083"/>
    <w:rsid w:val="00794D61"/>
    <w:rsid w:val="00794F1D"/>
    <w:rsid w:val="007958F0"/>
    <w:rsid w:val="00796570"/>
    <w:rsid w:val="007967F6"/>
    <w:rsid w:val="007A619A"/>
    <w:rsid w:val="007B1EE9"/>
    <w:rsid w:val="007B4448"/>
    <w:rsid w:val="007B452F"/>
    <w:rsid w:val="007B7CB0"/>
    <w:rsid w:val="007C0986"/>
    <w:rsid w:val="007C1B19"/>
    <w:rsid w:val="007C2558"/>
    <w:rsid w:val="007C3B77"/>
    <w:rsid w:val="007C3DD1"/>
    <w:rsid w:val="007C408D"/>
    <w:rsid w:val="007C71AC"/>
    <w:rsid w:val="007D1EC1"/>
    <w:rsid w:val="007D79E8"/>
    <w:rsid w:val="007E05B4"/>
    <w:rsid w:val="007E7C9E"/>
    <w:rsid w:val="00802942"/>
    <w:rsid w:val="008048AC"/>
    <w:rsid w:val="00806911"/>
    <w:rsid w:val="0080780C"/>
    <w:rsid w:val="00811E24"/>
    <w:rsid w:val="00812B2E"/>
    <w:rsid w:val="00816176"/>
    <w:rsid w:val="00823262"/>
    <w:rsid w:val="00826B52"/>
    <w:rsid w:val="00831C53"/>
    <w:rsid w:val="00832534"/>
    <w:rsid w:val="0083422B"/>
    <w:rsid w:val="008353B0"/>
    <w:rsid w:val="00842BB9"/>
    <w:rsid w:val="008521CA"/>
    <w:rsid w:val="00852B14"/>
    <w:rsid w:val="00856403"/>
    <w:rsid w:val="00862B44"/>
    <w:rsid w:val="00865941"/>
    <w:rsid w:val="00875582"/>
    <w:rsid w:val="00876209"/>
    <w:rsid w:val="0088200B"/>
    <w:rsid w:val="008829BC"/>
    <w:rsid w:val="0088506C"/>
    <w:rsid w:val="00885883"/>
    <w:rsid w:val="008864F1"/>
    <w:rsid w:val="008868BD"/>
    <w:rsid w:val="00886B9B"/>
    <w:rsid w:val="00890E11"/>
    <w:rsid w:val="008917E7"/>
    <w:rsid w:val="00891F55"/>
    <w:rsid w:val="008924FD"/>
    <w:rsid w:val="00894D59"/>
    <w:rsid w:val="00895896"/>
    <w:rsid w:val="00895A54"/>
    <w:rsid w:val="00895A74"/>
    <w:rsid w:val="00896894"/>
    <w:rsid w:val="008B55B8"/>
    <w:rsid w:val="008B5C60"/>
    <w:rsid w:val="008B6868"/>
    <w:rsid w:val="008C2119"/>
    <w:rsid w:val="008C337C"/>
    <w:rsid w:val="008C5158"/>
    <w:rsid w:val="008D1ABD"/>
    <w:rsid w:val="008D243D"/>
    <w:rsid w:val="008D3514"/>
    <w:rsid w:val="008D5150"/>
    <w:rsid w:val="008E2CF3"/>
    <w:rsid w:val="008E4AA6"/>
    <w:rsid w:val="008F01D0"/>
    <w:rsid w:val="008F22C6"/>
    <w:rsid w:val="00900638"/>
    <w:rsid w:val="009013A5"/>
    <w:rsid w:val="00903C6C"/>
    <w:rsid w:val="009055A3"/>
    <w:rsid w:val="009055FD"/>
    <w:rsid w:val="0090599D"/>
    <w:rsid w:val="00906502"/>
    <w:rsid w:val="00907695"/>
    <w:rsid w:val="00913174"/>
    <w:rsid w:val="00917E67"/>
    <w:rsid w:val="00922B24"/>
    <w:rsid w:val="00922BA3"/>
    <w:rsid w:val="00922BCF"/>
    <w:rsid w:val="00922FFA"/>
    <w:rsid w:val="00923071"/>
    <w:rsid w:val="00932918"/>
    <w:rsid w:val="0093326D"/>
    <w:rsid w:val="009332E3"/>
    <w:rsid w:val="00933368"/>
    <w:rsid w:val="00934F59"/>
    <w:rsid w:val="0093782F"/>
    <w:rsid w:val="00937B49"/>
    <w:rsid w:val="00941E1D"/>
    <w:rsid w:val="0094618C"/>
    <w:rsid w:val="00947C42"/>
    <w:rsid w:val="009543A2"/>
    <w:rsid w:val="009565D2"/>
    <w:rsid w:val="00957EC3"/>
    <w:rsid w:val="00962D07"/>
    <w:rsid w:val="00962EB7"/>
    <w:rsid w:val="009634BE"/>
    <w:rsid w:val="00965A54"/>
    <w:rsid w:val="00971220"/>
    <w:rsid w:val="00972596"/>
    <w:rsid w:val="009736F2"/>
    <w:rsid w:val="009755C5"/>
    <w:rsid w:val="009761D4"/>
    <w:rsid w:val="00977787"/>
    <w:rsid w:val="00983E16"/>
    <w:rsid w:val="009847C5"/>
    <w:rsid w:val="00985F83"/>
    <w:rsid w:val="00990CB0"/>
    <w:rsid w:val="009946C9"/>
    <w:rsid w:val="009961A6"/>
    <w:rsid w:val="00997149"/>
    <w:rsid w:val="009979E0"/>
    <w:rsid w:val="009A125E"/>
    <w:rsid w:val="009A4D20"/>
    <w:rsid w:val="009A555A"/>
    <w:rsid w:val="009A6882"/>
    <w:rsid w:val="009C3101"/>
    <w:rsid w:val="009D0BEC"/>
    <w:rsid w:val="009D0FA8"/>
    <w:rsid w:val="009D4675"/>
    <w:rsid w:val="009D4D70"/>
    <w:rsid w:val="009D5585"/>
    <w:rsid w:val="009E2EE7"/>
    <w:rsid w:val="009E3943"/>
    <w:rsid w:val="009E3B2A"/>
    <w:rsid w:val="009E7743"/>
    <w:rsid w:val="009E7A16"/>
    <w:rsid w:val="009F0DB5"/>
    <w:rsid w:val="009F131D"/>
    <w:rsid w:val="009F1379"/>
    <w:rsid w:val="009F75B5"/>
    <w:rsid w:val="00A00867"/>
    <w:rsid w:val="00A0277B"/>
    <w:rsid w:val="00A0403E"/>
    <w:rsid w:val="00A065F8"/>
    <w:rsid w:val="00A12566"/>
    <w:rsid w:val="00A16DF5"/>
    <w:rsid w:val="00A17058"/>
    <w:rsid w:val="00A24D03"/>
    <w:rsid w:val="00A25BCA"/>
    <w:rsid w:val="00A25F1E"/>
    <w:rsid w:val="00A3250C"/>
    <w:rsid w:val="00A344BC"/>
    <w:rsid w:val="00A400D4"/>
    <w:rsid w:val="00A40D16"/>
    <w:rsid w:val="00A42FD4"/>
    <w:rsid w:val="00A43564"/>
    <w:rsid w:val="00A444EA"/>
    <w:rsid w:val="00A50B20"/>
    <w:rsid w:val="00A53FA0"/>
    <w:rsid w:val="00A57FB9"/>
    <w:rsid w:val="00A62294"/>
    <w:rsid w:val="00A63773"/>
    <w:rsid w:val="00A63E6F"/>
    <w:rsid w:val="00A65B38"/>
    <w:rsid w:val="00A661EA"/>
    <w:rsid w:val="00A72920"/>
    <w:rsid w:val="00A73B6E"/>
    <w:rsid w:val="00A75B97"/>
    <w:rsid w:val="00A8009C"/>
    <w:rsid w:val="00A8024A"/>
    <w:rsid w:val="00A82DA6"/>
    <w:rsid w:val="00A92651"/>
    <w:rsid w:val="00A935E6"/>
    <w:rsid w:val="00A93EE5"/>
    <w:rsid w:val="00A95DCE"/>
    <w:rsid w:val="00AA0DD1"/>
    <w:rsid w:val="00AA581C"/>
    <w:rsid w:val="00AA73D5"/>
    <w:rsid w:val="00AA7E09"/>
    <w:rsid w:val="00AB0AFA"/>
    <w:rsid w:val="00AB0C5A"/>
    <w:rsid w:val="00AB1446"/>
    <w:rsid w:val="00AB26F1"/>
    <w:rsid w:val="00AB4E1E"/>
    <w:rsid w:val="00AB5279"/>
    <w:rsid w:val="00AC456A"/>
    <w:rsid w:val="00AD07ED"/>
    <w:rsid w:val="00AD162A"/>
    <w:rsid w:val="00AD1ECD"/>
    <w:rsid w:val="00AD26FF"/>
    <w:rsid w:val="00AD43C2"/>
    <w:rsid w:val="00AD6F1D"/>
    <w:rsid w:val="00AD7CE4"/>
    <w:rsid w:val="00AE4556"/>
    <w:rsid w:val="00AE6511"/>
    <w:rsid w:val="00AF4A33"/>
    <w:rsid w:val="00AF4EF0"/>
    <w:rsid w:val="00AF5316"/>
    <w:rsid w:val="00B011B2"/>
    <w:rsid w:val="00B01AE4"/>
    <w:rsid w:val="00B03050"/>
    <w:rsid w:val="00B03CC9"/>
    <w:rsid w:val="00B03E81"/>
    <w:rsid w:val="00B062AA"/>
    <w:rsid w:val="00B205C2"/>
    <w:rsid w:val="00B212C9"/>
    <w:rsid w:val="00B26210"/>
    <w:rsid w:val="00B27A08"/>
    <w:rsid w:val="00B31808"/>
    <w:rsid w:val="00B32559"/>
    <w:rsid w:val="00B37EC9"/>
    <w:rsid w:val="00B37FF7"/>
    <w:rsid w:val="00B409B1"/>
    <w:rsid w:val="00B46624"/>
    <w:rsid w:val="00B50288"/>
    <w:rsid w:val="00B50656"/>
    <w:rsid w:val="00B52260"/>
    <w:rsid w:val="00B52427"/>
    <w:rsid w:val="00B54CF4"/>
    <w:rsid w:val="00B57BE5"/>
    <w:rsid w:val="00B621CB"/>
    <w:rsid w:val="00B62706"/>
    <w:rsid w:val="00B630A5"/>
    <w:rsid w:val="00B64E07"/>
    <w:rsid w:val="00B702FD"/>
    <w:rsid w:val="00B74B6D"/>
    <w:rsid w:val="00B76CF4"/>
    <w:rsid w:val="00B84512"/>
    <w:rsid w:val="00B85190"/>
    <w:rsid w:val="00B85228"/>
    <w:rsid w:val="00B853C7"/>
    <w:rsid w:val="00B85981"/>
    <w:rsid w:val="00B85F2B"/>
    <w:rsid w:val="00B878DF"/>
    <w:rsid w:val="00B87B3F"/>
    <w:rsid w:val="00B92456"/>
    <w:rsid w:val="00B93D8E"/>
    <w:rsid w:val="00B93FE7"/>
    <w:rsid w:val="00B940F2"/>
    <w:rsid w:val="00B9565B"/>
    <w:rsid w:val="00BA07CC"/>
    <w:rsid w:val="00BA0D58"/>
    <w:rsid w:val="00BA3A3C"/>
    <w:rsid w:val="00BA3B10"/>
    <w:rsid w:val="00BA3B2B"/>
    <w:rsid w:val="00BB784F"/>
    <w:rsid w:val="00BC103E"/>
    <w:rsid w:val="00BC19B4"/>
    <w:rsid w:val="00BC3675"/>
    <w:rsid w:val="00BC4629"/>
    <w:rsid w:val="00BD0C47"/>
    <w:rsid w:val="00BD138C"/>
    <w:rsid w:val="00BD58B2"/>
    <w:rsid w:val="00BD6E45"/>
    <w:rsid w:val="00BE1939"/>
    <w:rsid w:val="00BE259D"/>
    <w:rsid w:val="00BE4D9B"/>
    <w:rsid w:val="00BE758C"/>
    <w:rsid w:val="00BF05FE"/>
    <w:rsid w:val="00BF26BF"/>
    <w:rsid w:val="00BF2B0A"/>
    <w:rsid w:val="00BF3293"/>
    <w:rsid w:val="00BF4ADC"/>
    <w:rsid w:val="00BF5266"/>
    <w:rsid w:val="00BF7E8E"/>
    <w:rsid w:val="00C02A66"/>
    <w:rsid w:val="00C02E6B"/>
    <w:rsid w:val="00C05382"/>
    <w:rsid w:val="00C211BE"/>
    <w:rsid w:val="00C225F8"/>
    <w:rsid w:val="00C32239"/>
    <w:rsid w:val="00C33A80"/>
    <w:rsid w:val="00C33F66"/>
    <w:rsid w:val="00C35122"/>
    <w:rsid w:val="00C3553C"/>
    <w:rsid w:val="00C35D38"/>
    <w:rsid w:val="00C35F89"/>
    <w:rsid w:val="00C37308"/>
    <w:rsid w:val="00C41918"/>
    <w:rsid w:val="00C44D07"/>
    <w:rsid w:val="00C45086"/>
    <w:rsid w:val="00C4537D"/>
    <w:rsid w:val="00C46EE5"/>
    <w:rsid w:val="00C50B1E"/>
    <w:rsid w:val="00C601EE"/>
    <w:rsid w:val="00C60804"/>
    <w:rsid w:val="00C6371B"/>
    <w:rsid w:val="00C70E06"/>
    <w:rsid w:val="00C755C9"/>
    <w:rsid w:val="00C8408B"/>
    <w:rsid w:val="00C86CE0"/>
    <w:rsid w:val="00C91875"/>
    <w:rsid w:val="00C921CA"/>
    <w:rsid w:val="00C93929"/>
    <w:rsid w:val="00C93E8F"/>
    <w:rsid w:val="00C94982"/>
    <w:rsid w:val="00C96BC4"/>
    <w:rsid w:val="00CA1CF7"/>
    <w:rsid w:val="00CA282C"/>
    <w:rsid w:val="00CA3C9F"/>
    <w:rsid w:val="00CA6786"/>
    <w:rsid w:val="00CB1F48"/>
    <w:rsid w:val="00CB4C66"/>
    <w:rsid w:val="00CB6175"/>
    <w:rsid w:val="00CC2E10"/>
    <w:rsid w:val="00CD17BC"/>
    <w:rsid w:val="00CD1AF4"/>
    <w:rsid w:val="00CD1E82"/>
    <w:rsid w:val="00CD5A88"/>
    <w:rsid w:val="00CD60B8"/>
    <w:rsid w:val="00CD62E3"/>
    <w:rsid w:val="00CD6C35"/>
    <w:rsid w:val="00CE5896"/>
    <w:rsid w:val="00CE60D9"/>
    <w:rsid w:val="00CE7C40"/>
    <w:rsid w:val="00CF1F00"/>
    <w:rsid w:val="00CF4537"/>
    <w:rsid w:val="00CF4646"/>
    <w:rsid w:val="00CF5173"/>
    <w:rsid w:val="00CF76D8"/>
    <w:rsid w:val="00D01EA7"/>
    <w:rsid w:val="00D0209F"/>
    <w:rsid w:val="00D039F9"/>
    <w:rsid w:val="00D0470B"/>
    <w:rsid w:val="00D047ED"/>
    <w:rsid w:val="00D076B3"/>
    <w:rsid w:val="00D10542"/>
    <w:rsid w:val="00D10B7A"/>
    <w:rsid w:val="00D13FB2"/>
    <w:rsid w:val="00D16A64"/>
    <w:rsid w:val="00D17C86"/>
    <w:rsid w:val="00D17E3B"/>
    <w:rsid w:val="00D21586"/>
    <w:rsid w:val="00D23F33"/>
    <w:rsid w:val="00D24CDC"/>
    <w:rsid w:val="00D31A2C"/>
    <w:rsid w:val="00D34124"/>
    <w:rsid w:val="00D35365"/>
    <w:rsid w:val="00D362E6"/>
    <w:rsid w:val="00D4103F"/>
    <w:rsid w:val="00D42314"/>
    <w:rsid w:val="00D42808"/>
    <w:rsid w:val="00D44DC8"/>
    <w:rsid w:val="00D4538F"/>
    <w:rsid w:val="00D509FD"/>
    <w:rsid w:val="00D51595"/>
    <w:rsid w:val="00D60224"/>
    <w:rsid w:val="00D630DB"/>
    <w:rsid w:val="00D649A8"/>
    <w:rsid w:val="00D733D7"/>
    <w:rsid w:val="00D76F57"/>
    <w:rsid w:val="00D77778"/>
    <w:rsid w:val="00D77FF5"/>
    <w:rsid w:val="00D80232"/>
    <w:rsid w:val="00D80C6F"/>
    <w:rsid w:val="00D8376C"/>
    <w:rsid w:val="00D856D6"/>
    <w:rsid w:val="00D95966"/>
    <w:rsid w:val="00D9649B"/>
    <w:rsid w:val="00DA0DDC"/>
    <w:rsid w:val="00DA392B"/>
    <w:rsid w:val="00DA5386"/>
    <w:rsid w:val="00DA667A"/>
    <w:rsid w:val="00DB14FF"/>
    <w:rsid w:val="00DB1F30"/>
    <w:rsid w:val="00DB428C"/>
    <w:rsid w:val="00DB768C"/>
    <w:rsid w:val="00DC0103"/>
    <w:rsid w:val="00DC4123"/>
    <w:rsid w:val="00DD2E5D"/>
    <w:rsid w:val="00DD4BE0"/>
    <w:rsid w:val="00DD4D59"/>
    <w:rsid w:val="00DE075C"/>
    <w:rsid w:val="00DE5734"/>
    <w:rsid w:val="00DE57F0"/>
    <w:rsid w:val="00DE63C4"/>
    <w:rsid w:val="00DF643D"/>
    <w:rsid w:val="00DF75F0"/>
    <w:rsid w:val="00DF7F52"/>
    <w:rsid w:val="00E017D8"/>
    <w:rsid w:val="00E0189F"/>
    <w:rsid w:val="00E01E4D"/>
    <w:rsid w:val="00E02BF4"/>
    <w:rsid w:val="00E02F29"/>
    <w:rsid w:val="00E11F8A"/>
    <w:rsid w:val="00E1333F"/>
    <w:rsid w:val="00E13C5F"/>
    <w:rsid w:val="00E14C9C"/>
    <w:rsid w:val="00E161A8"/>
    <w:rsid w:val="00E1737A"/>
    <w:rsid w:val="00E2272C"/>
    <w:rsid w:val="00E24614"/>
    <w:rsid w:val="00E2538B"/>
    <w:rsid w:val="00E269A4"/>
    <w:rsid w:val="00E323A7"/>
    <w:rsid w:val="00E3759C"/>
    <w:rsid w:val="00E41E47"/>
    <w:rsid w:val="00E42893"/>
    <w:rsid w:val="00E46956"/>
    <w:rsid w:val="00E474B2"/>
    <w:rsid w:val="00E536FB"/>
    <w:rsid w:val="00E55B9D"/>
    <w:rsid w:val="00E60468"/>
    <w:rsid w:val="00E62384"/>
    <w:rsid w:val="00E623CF"/>
    <w:rsid w:val="00E62B85"/>
    <w:rsid w:val="00E6502C"/>
    <w:rsid w:val="00E653F9"/>
    <w:rsid w:val="00E66358"/>
    <w:rsid w:val="00E667A2"/>
    <w:rsid w:val="00E706A2"/>
    <w:rsid w:val="00E7585D"/>
    <w:rsid w:val="00E7709A"/>
    <w:rsid w:val="00E77BDE"/>
    <w:rsid w:val="00E82F51"/>
    <w:rsid w:val="00E83D5D"/>
    <w:rsid w:val="00E84F7C"/>
    <w:rsid w:val="00E853F6"/>
    <w:rsid w:val="00E85EFD"/>
    <w:rsid w:val="00E874D0"/>
    <w:rsid w:val="00E911C9"/>
    <w:rsid w:val="00E91A39"/>
    <w:rsid w:val="00E923FB"/>
    <w:rsid w:val="00E94FAE"/>
    <w:rsid w:val="00E95882"/>
    <w:rsid w:val="00E96903"/>
    <w:rsid w:val="00E96D68"/>
    <w:rsid w:val="00E972BE"/>
    <w:rsid w:val="00E975EA"/>
    <w:rsid w:val="00EA05AA"/>
    <w:rsid w:val="00EA08C7"/>
    <w:rsid w:val="00EA6386"/>
    <w:rsid w:val="00EA6C9F"/>
    <w:rsid w:val="00EA6CEA"/>
    <w:rsid w:val="00EC49E8"/>
    <w:rsid w:val="00EC5913"/>
    <w:rsid w:val="00ED024F"/>
    <w:rsid w:val="00ED0AD8"/>
    <w:rsid w:val="00ED3E8D"/>
    <w:rsid w:val="00ED4153"/>
    <w:rsid w:val="00ED5939"/>
    <w:rsid w:val="00ED61E3"/>
    <w:rsid w:val="00EE1F42"/>
    <w:rsid w:val="00EE45A0"/>
    <w:rsid w:val="00EE6935"/>
    <w:rsid w:val="00EE73BA"/>
    <w:rsid w:val="00EF4060"/>
    <w:rsid w:val="00EF4906"/>
    <w:rsid w:val="00EF4BFA"/>
    <w:rsid w:val="00EF5681"/>
    <w:rsid w:val="00F01D9D"/>
    <w:rsid w:val="00F07042"/>
    <w:rsid w:val="00F07DB9"/>
    <w:rsid w:val="00F11330"/>
    <w:rsid w:val="00F139A2"/>
    <w:rsid w:val="00F140A1"/>
    <w:rsid w:val="00F14169"/>
    <w:rsid w:val="00F154C4"/>
    <w:rsid w:val="00F16BA6"/>
    <w:rsid w:val="00F213DA"/>
    <w:rsid w:val="00F22134"/>
    <w:rsid w:val="00F25B96"/>
    <w:rsid w:val="00F26C44"/>
    <w:rsid w:val="00F26DE7"/>
    <w:rsid w:val="00F2724E"/>
    <w:rsid w:val="00F3657B"/>
    <w:rsid w:val="00F51C46"/>
    <w:rsid w:val="00F53C50"/>
    <w:rsid w:val="00F604BA"/>
    <w:rsid w:val="00F60EE3"/>
    <w:rsid w:val="00F62781"/>
    <w:rsid w:val="00F66604"/>
    <w:rsid w:val="00F67705"/>
    <w:rsid w:val="00F700B1"/>
    <w:rsid w:val="00F70DFA"/>
    <w:rsid w:val="00F71337"/>
    <w:rsid w:val="00F71950"/>
    <w:rsid w:val="00F85591"/>
    <w:rsid w:val="00F856D5"/>
    <w:rsid w:val="00F859A2"/>
    <w:rsid w:val="00F90418"/>
    <w:rsid w:val="00F930BE"/>
    <w:rsid w:val="00F944FE"/>
    <w:rsid w:val="00F97660"/>
    <w:rsid w:val="00FA0B5A"/>
    <w:rsid w:val="00FA6123"/>
    <w:rsid w:val="00FB2F48"/>
    <w:rsid w:val="00FB6F96"/>
    <w:rsid w:val="00FB7D5E"/>
    <w:rsid w:val="00FC0F3A"/>
    <w:rsid w:val="00FC4626"/>
    <w:rsid w:val="00FD07C5"/>
    <w:rsid w:val="00FD36D6"/>
    <w:rsid w:val="00FD4F19"/>
    <w:rsid w:val="00FD626A"/>
    <w:rsid w:val="00FD7A3F"/>
    <w:rsid w:val="00FE0745"/>
    <w:rsid w:val="00FE0D89"/>
    <w:rsid w:val="00FE412E"/>
    <w:rsid w:val="00FE53A7"/>
    <w:rsid w:val="00FE7E5F"/>
    <w:rsid w:val="00FF0DA1"/>
    <w:rsid w:val="00FF4A16"/>
    <w:rsid w:val="00FF4D6B"/>
    <w:rsid w:val="00FF6542"/>
    <w:rsid w:val="00FF7012"/>
    <w:rsid w:val="00FF7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38"/>
  </w:style>
  <w:style w:type="paragraph" w:styleId="Titre1">
    <w:name w:val="heading 1"/>
    <w:basedOn w:val="Normal"/>
    <w:next w:val="Normal"/>
    <w:link w:val="Titre1Car"/>
    <w:autoRedefine/>
    <w:uiPriority w:val="9"/>
    <w:qFormat/>
    <w:rsid w:val="007C71AC"/>
    <w:pPr>
      <w:jc w:val="both"/>
      <w:outlineLvl w:val="0"/>
    </w:pPr>
    <w:rPr>
      <w:rFonts w:ascii="Times New Roman" w:eastAsia="Times New Roman" w:hAnsi="Times New Roman" w:cs="Times New Roman"/>
      <w:b/>
      <w:sz w:val="24"/>
      <w:szCs w:val="24"/>
      <w:u w:val="single"/>
    </w:rPr>
  </w:style>
  <w:style w:type="paragraph" w:styleId="Titre2">
    <w:name w:val="heading 2"/>
    <w:basedOn w:val="Normal"/>
    <w:next w:val="Normal"/>
    <w:link w:val="Titre2Car"/>
    <w:autoRedefine/>
    <w:uiPriority w:val="9"/>
    <w:unhideWhenUsed/>
    <w:qFormat/>
    <w:rsid w:val="00665BA7"/>
    <w:pPr>
      <w:jc w:val="both"/>
      <w:outlineLvl w:val="1"/>
    </w:pPr>
    <w:rPr>
      <w:rFonts w:ascii="Times New Roman" w:hAnsi="Times New Roman" w:cs="Times New Roman"/>
      <w:b/>
      <w:sz w:val="24"/>
      <w:szCs w:val="24"/>
      <w:u w:val="single"/>
    </w:rPr>
  </w:style>
  <w:style w:type="paragraph" w:styleId="Titre7">
    <w:name w:val="heading 7"/>
    <w:basedOn w:val="Normal"/>
    <w:next w:val="Normal"/>
    <w:link w:val="Titre7Car"/>
    <w:uiPriority w:val="9"/>
    <w:semiHidden/>
    <w:unhideWhenUsed/>
    <w:qFormat/>
    <w:rsid w:val="003931D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1AC"/>
    <w:rPr>
      <w:rFonts w:ascii="Times New Roman" w:eastAsia="Times New Roman" w:hAnsi="Times New Roman" w:cs="Times New Roman"/>
      <w:b/>
      <w:sz w:val="24"/>
      <w:szCs w:val="24"/>
      <w:u w:val="single"/>
    </w:rPr>
  </w:style>
  <w:style w:type="character" w:customStyle="1" w:styleId="Titre2Car">
    <w:name w:val="Titre 2 Car"/>
    <w:basedOn w:val="Policepardfaut"/>
    <w:link w:val="Titre2"/>
    <w:uiPriority w:val="9"/>
    <w:rsid w:val="00665BA7"/>
    <w:rPr>
      <w:rFonts w:ascii="Times New Roman" w:hAnsi="Times New Roman" w:cs="Times New Roman"/>
      <w:b/>
      <w:sz w:val="24"/>
      <w:szCs w:val="24"/>
      <w:u w:val="single"/>
    </w:rPr>
  </w:style>
  <w:style w:type="character" w:styleId="Marquedecommentaire">
    <w:name w:val="annotation reference"/>
    <w:basedOn w:val="Policepardfaut"/>
    <w:uiPriority w:val="99"/>
    <w:semiHidden/>
    <w:unhideWhenUsed/>
    <w:rsid w:val="00900638"/>
    <w:rPr>
      <w:sz w:val="16"/>
      <w:szCs w:val="16"/>
    </w:rPr>
  </w:style>
  <w:style w:type="paragraph" w:styleId="Commentaire">
    <w:name w:val="annotation text"/>
    <w:basedOn w:val="Normal"/>
    <w:link w:val="CommentaireCar"/>
    <w:uiPriority w:val="99"/>
    <w:unhideWhenUsed/>
    <w:rsid w:val="00900638"/>
    <w:pPr>
      <w:spacing w:line="240" w:lineRule="auto"/>
    </w:pPr>
    <w:rPr>
      <w:sz w:val="20"/>
      <w:szCs w:val="20"/>
    </w:rPr>
  </w:style>
  <w:style w:type="character" w:customStyle="1" w:styleId="CommentaireCar">
    <w:name w:val="Commentaire Car"/>
    <w:basedOn w:val="Policepardfaut"/>
    <w:link w:val="Commentaire"/>
    <w:uiPriority w:val="99"/>
    <w:rsid w:val="00900638"/>
    <w:rPr>
      <w:sz w:val="20"/>
      <w:szCs w:val="20"/>
    </w:rPr>
  </w:style>
  <w:style w:type="paragraph" w:styleId="Textedebulles">
    <w:name w:val="Balloon Text"/>
    <w:basedOn w:val="Normal"/>
    <w:link w:val="TextedebullesCar"/>
    <w:uiPriority w:val="99"/>
    <w:semiHidden/>
    <w:unhideWhenUsed/>
    <w:rsid w:val="009006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638"/>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228C3"/>
    <w:rPr>
      <w:b/>
      <w:bCs/>
    </w:rPr>
  </w:style>
  <w:style w:type="character" w:customStyle="1" w:styleId="ObjetducommentaireCar">
    <w:name w:val="Objet du commentaire Car"/>
    <w:basedOn w:val="CommentaireCar"/>
    <w:link w:val="Objetducommentaire"/>
    <w:uiPriority w:val="99"/>
    <w:semiHidden/>
    <w:rsid w:val="003228C3"/>
    <w:rPr>
      <w:b/>
      <w:bCs/>
      <w:sz w:val="20"/>
      <w:szCs w:val="20"/>
    </w:rPr>
  </w:style>
  <w:style w:type="paragraph" w:styleId="Paragraphedeliste">
    <w:name w:val="List Paragraph"/>
    <w:basedOn w:val="Normal"/>
    <w:uiPriority w:val="34"/>
    <w:qFormat/>
    <w:rsid w:val="003251F2"/>
    <w:pPr>
      <w:ind w:left="720"/>
      <w:contextualSpacing/>
    </w:pPr>
  </w:style>
  <w:style w:type="character" w:styleId="Lienhypertexte">
    <w:name w:val="Hyperlink"/>
    <w:basedOn w:val="Policepardfaut"/>
    <w:uiPriority w:val="99"/>
    <w:unhideWhenUsed/>
    <w:rsid w:val="00856403"/>
    <w:rPr>
      <w:color w:val="0000FF"/>
      <w:u w:val="single"/>
    </w:rPr>
  </w:style>
  <w:style w:type="paragraph" w:styleId="NormalWeb">
    <w:name w:val="Normal (Web)"/>
    <w:basedOn w:val="Normal"/>
    <w:uiPriority w:val="99"/>
    <w:unhideWhenUsed/>
    <w:rsid w:val="008564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semiHidden/>
    <w:rsid w:val="003931D7"/>
    <w:rPr>
      <w:rFonts w:asciiTheme="majorHAnsi" w:eastAsiaTheme="majorEastAsia" w:hAnsiTheme="majorHAnsi" w:cstheme="majorBidi"/>
      <w:i/>
      <w:iCs/>
      <w:color w:val="404040" w:themeColor="text1" w:themeTint="BF"/>
    </w:rPr>
  </w:style>
  <w:style w:type="table" w:styleId="Grilledutableau">
    <w:name w:val="Table Grid"/>
    <w:basedOn w:val="TableauNormal"/>
    <w:uiPriority w:val="59"/>
    <w:rsid w:val="005A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51FB9"/>
    <w:pPr>
      <w:tabs>
        <w:tab w:val="center" w:pos="4536"/>
        <w:tab w:val="right" w:pos="9072"/>
      </w:tabs>
      <w:spacing w:after="0" w:line="240" w:lineRule="auto"/>
    </w:pPr>
  </w:style>
  <w:style w:type="character" w:customStyle="1" w:styleId="En-tteCar">
    <w:name w:val="En-tête Car"/>
    <w:basedOn w:val="Policepardfaut"/>
    <w:link w:val="En-tte"/>
    <w:uiPriority w:val="99"/>
    <w:rsid w:val="00451FB9"/>
  </w:style>
  <w:style w:type="paragraph" w:styleId="Pieddepage">
    <w:name w:val="footer"/>
    <w:basedOn w:val="Normal"/>
    <w:link w:val="PieddepageCar"/>
    <w:uiPriority w:val="99"/>
    <w:unhideWhenUsed/>
    <w:rsid w:val="00451F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FB9"/>
  </w:style>
  <w:style w:type="paragraph" w:styleId="Rvision">
    <w:name w:val="Revision"/>
    <w:hidden/>
    <w:uiPriority w:val="99"/>
    <w:semiHidden/>
    <w:rsid w:val="00C918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38"/>
  </w:style>
  <w:style w:type="paragraph" w:styleId="Titre1">
    <w:name w:val="heading 1"/>
    <w:basedOn w:val="Normal"/>
    <w:next w:val="Normal"/>
    <w:link w:val="Titre1Car"/>
    <w:autoRedefine/>
    <w:uiPriority w:val="9"/>
    <w:qFormat/>
    <w:rsid w:val="007C71AC"/>
    <w:pPr>
      <w:jc w:val="both"/>
      <w:outlineLvl w:val="0"/>
    </w:pPr>
    <w:rPr>
      <w:rFonts w:ascii="Times New Roman" w:eastAsia="Times New Roman" w:hAnsi="Times New Roman" w:cs="Times New Roman"/>
      <w:b/>
      <w:sz w:val="24"/>
      <w:szCs w:val="24"/>
      <w:u w:val="single"/>
    </w:rPr>
  </w:style>
  <w:style w:type="paragraph" w:styleId="Titre2">
    <w:name w:val="heading 2"/>
    <w:basedOn w:val="Normal"/>
    <w:next w:val="Normal"/>
    <w:link w:val="Titre2Car"/>
    <w:autoRedefine/>
    <w:uiPriority w:val="9"/>
    <w:unhideWhenUsed/>
    <w:qFormat/>
    <w:rsid w:val="00665BA7"/>
    <w:pPr>
      <w:jc w:val="both"/>
      <w:outlineLvl w:val="1"/>
    </w:pPr>
    <w:rPr>
      <w:rFonts w:ascii="Times New Roman" w:hAnsi="Times New Roman" w:cs="Times New Roman"/>
      <w:b/>
      <w:sz w:val="24"/>
      <w:szCs w:val="24"/>
      <w:u w:val="single"/>
    </w:rPr>
  </w:style>
  <w:style w:type="paragraph" w:styleId="Titre7">
    <w:name w:val="heading 7"/>
    <w:basedOn w:val="Normal"/>
    <w:next w:val="Normal"/>
    <w:link w:val="Titre7Car"/>
    <w:uiPriority w:val="9"/>
    <w:semiHidden/>
    <w:unhideWhenUsed/>
    <w:qFormat/>
    <w:rsid w:val="003931D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1AC"/>
    <w:rPr>
      <w:rFonts w:ascii="Times New Roman" w:eastAsia="Times New Roman" w:hAnsi="Times New Roman" w:cs="Times New Roman"/>
      <w:b/>
      <w:sz w:val="24"/>
      <w:szCs w:val="24"/>
      <w:u w:val="single"/>
    </w:rPr>
  </w:style>
  <w:style w:type="character" w:customStyle="1" w:styleId="Titre2Car">
    <w:name w:val="Titre 2 Car"/>
    <w:basedOn w:val="Policepardfaut"/>
    <w:link w:val="Titre2"/>
    <w:uiPriority w:val="9"/>
    <w:rsid w:val="00665BA7"/>
    <w:rPr>
      <w:rFonts w:ascii="Times New Roman" w:hAnsi="Times New Roman" w:cs="Times New Roman"/>
      <w:b/>
      <w:sz w:val="24"/>
      <w:szCs w:val="24"/>
      <w:u w:val="single"/>
    </w:rPr>
  </w:style>
  <w:style w:type="character" w:styleId="Marquedecommentaire">
    <w:name w:val="annotation reference"/>
    <w:basedOn w:val="Policepardfaut"/>
    <w:uiPriority w:val="99"/>
    <w:semiHidden/>
    <w:unhideWhenUsed/>
    <w:rsid w:val="00900638"/>
    <w:rPr>
      <w:sz w:val="16"/>
      <w:szCs w:val="16"/>
    </w:rPr>
  </w:style>
  <w:style w:type="paragraph" w:styleId="Commentaire">
    <w:name w:val="annotation text"/>
    <w:basedOn w:val="Normal"/>
    <w:link w:val="CommentaireCar"/>
    <w:uiPriority w:val="99"/>
    <w:unhideWhenUsed/>
    <w:rsid w:val="00900638"/>
    <w:pPr>
      <w:spacing w:line="240" w:lineRule="auto"/>
    </w:pPr>
    <w:rPr>
      <w:sz w:val="20"/>
      <w:szCs w:val="20"/>
    </w:rPr>
  </w:style>
  <w:style w:type="character" w:customStyle="1" w:styleId="CommentaireCar">
    <w:name w:val="Commentaire Car"/>
    <w:basedOn w:val="Policepardfaut"/>
    <w:link w:val="Commentaire"/>
    <w:uiPriority w:val="99"/>
    <w:rsid w:val="00900638"/>
    <w:rPr>
      <w:sz w:val="20"/>
      <w:szCs w:val="20"/>
    </w:rPr>
  </w:style>
  <w:style w:type="paragraph" w:styleId="Textedebulles">
    <w:name w:val="Balloon Text"/>
    <w:basedOn w:val="Normal"/>
    <w:link w:val="TextedebullesCar"/>
    <w:uiPriority w:val="99"/>
    <w:semiHidden/>
    <w:unhideWhenUsed/>
    <w:rsid w:val="009006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638"/>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228C3"/>
    <w:rPr>
      <w:b/>
      <w:bCs/>
    </w:rPr>
  </w:style>
  <w:style w:type="character" w:customStyle="1" w:styleId="ObjetducommentaireCar">
    <w:name w:val="Objet du commentaire Car"/>
    <w:basedOn w:val="CommentaireCar"/>
    <w:link w:val="Objetducommentaire"/>
    <w:uiPriority w:val="99"/>
    <w:semiHidden/>
    <w:rsid w:val="003228C3"/>
    <w:rPr>
      <w:b/>
      <w:bCs/>
      <w:sz w:val="20"/>
      <w:szCs w:val="20"/>
    </w:rPr>
  </w:style>
  <w:style w:type="paragraph" w:styleId="Paragraphedeliste">
    <w:name w:val="List Paragraph"/>
    <w:basedOn w:val="Normal"/>
    <w:uiPriority w:val="34"/>
    <w:qFormat/>
    <w:rsid w:val="003251F2"/>
    <w:pPr>
      <w:ind w:left="720"/>
      <w:contextualSpacing/>
    </w:pPr>
  </w:style>
  <w:style w:type="character" w:styleId="Lienhypertexte">
    <w:name w:val="Hyperlink"/>
    <w:basedOn w:val="Policepardfaut"/>
    <w:uiPriority w:val="99"/>
    <w:unhideWhenUsed/>
    <w:rsid w:val="00856403"/>
    <w:rPr>
      <w:color w:val="0000FF"/>
      <w:u w:val="single"/>
    </w:rPr>
  </w:style>
  <w:style w:type="paragraph" w:styleId="NormalWeb">
    <w:name w:val="Normal (Web)"/>
    <w:basedOn w:val="Normal"/>
    <w:uiPriority w:val="99"/>
    <w:unhideWhenUsed/>
    <w:rsid w:val="008564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semiHidden/>
    <w:rsid w:val="003931D7"/>
    <w:rPr>
      <w:rFonts w:asciiTheme="majorHAnsi" w:eastAsiaTheme="majorEastAsia" w:hAnsiTheme="majorHAnsi" w:cstheme="majorBidi"/>
      <w:i/>
      <w:iCs/>
      <w:color w:val="404040" w:themeColor="text1" w:themeTint="BF"/>
    </w:rPr>
  </w:style>
  <w:style w:type="table" w:styleId="Grilledutableau">
    <w:name w:val="Table Grid"/>
    <w:basedOn w:val="TableauNormal"/>
    <w:uiPriority w:val="59"/>
    <w:rsid w:val="005A3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51FB9"/>
    <w:pPr>
      <w:tabs>
        <w:tab w:val="center" w:pos="4536"/>
        <w:tab w:val="right" w:pos="9072"/>
      </w:tabs>
      <w:spacing w:after="0" w:line="240" w:lineRule="auto"/>
    </w:pPr>
  </w:style>
  <w:style w:type="character" w:customStyle="1" w:styleId="En-tteCar">
    <w:name w:val="En-tête Car"/>
    <w:basedOn w:val="Policepardfaut"/>
    <w:link w:val="En-tte"/>
    <w:uiPriority w:val="99"/>
    <w:rsid w:val="00451FB9"/>
  </w:style>
  <w:style w:type="paragraph" w:styleId="Pieddepage">
    <w:name w:val="footer"/>
    <w:basedOn w:val="Normal"/>
    <w:link w:val="PieddepageCar"/>
    <w:uiPriority w:val="99"/>
    <w:unhideWhenUsed/>
    <w:rsid w:val="00451F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FB9"/>
  </w:style>
  <w:style w:type="paragraph" w:styleId="Rvision">
    <w:name w:val="Revision"/>
    <w:hidden/>
    <w:uiPriority w:val="99"/>
    <w:semiHidden/>
    <w:rsid w:val="00C918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8191">
      <w:bodyDiv w:val="1"/>
      <w:marLeft w:val="0"/>
      <w:marRight w:val="0"/>
      <w:marTop w:val="0"/>
      <w:marBottom w:val="0"/>
      <w:divBdr>
        <w:top w:val="none" w:sz="0" w:space="0" w:color="auto"/>
        <w:left w:val="none" w:sz="0" w:space="0" w:color="auto"/>
        <w:bottom w:val="none" w:sz="0" w:space="0" w:color="auto"/>
        <w:right w:val="none" w:sz="0" w:space="0" w:color="auto"/>
      </w:divBdr>
    </w:div>
    <w:div w:id="81413536">
      <w:bodyDiv w:val="1"/>
      <w:marLeft w:val="0"/>
      <w:marRight w:val="0"/>
      <w:marTop w:val="0"/>
      <w:marBottom w:val="0"/>
      <w:divBdr>
        <w:top w:val="none" w:sz="0" w:space="0" w:color="auto"/>
        <w:left w:val="none" w:sz="0" w:space="0" w:color="auto"/>
        <w:bottom w:val="none" w:sz="0" w:space="0" w:color="auto"/>
        <w:right w:val="none" w:sz="0" w:space="0" w:color="auto"/>
      </w:divBdr>
    </w:div>
    <w:div w:id="132331346">
      <w:bodyDiv w:val="1"/>
      <w:marLeft w:val="0"/>
      <w:marRight w:val="0"/>
      <w:marTop w:val="0"/>
      <w:marBottom w:val="0"/>
      <w:divBdr>
        <w:top w:val="none" w:sz="0" w:space="0" w:color="auto"/>
        <w:left w:val="none" w:sz="0" w:space="0" w:color="auto"/>
        <w:bottom w:val="none" w:sz="0" w:space="0" w:color="auto"/>
        <w:right w:val="none" w:sz="0" w:space="0" w:color="auto"/>
      </w:divBdr>
    </w:div>
    <w:div w:id="145126992">
      <w:bodyDiv w:val="1"/>
      <w:marLeft w:val="0"/>
      <w:marRight w:val="0"/>
      <w:marTop w:val="0"/>
      <w:marBottom w:val="0"/>
      <w:divBdr>
        <w:top w:val="none" w:sz="0" w:space="0" w:color="auto"/>
        <w:left w:val="none" w:sz="0" w:space="0" w:color="auto"/>
        <w:bottom w:val="none" w:sz="0" w:space="0" w:color="auto"/>
        <w:right w:val="none" w:sz="0" w:space="0" w:color="auto"/>
      </w:divBdr>
    </w:div>
    <w:div w:id="151025884">
      <w:bodyDiv w:val="1"/>
      <w:marLeft w:val="0"/>
      <w:marRight w:val="0"/>
      <w:marTop w:val="0"/>
      <w:marBottom w:val="0"/>
      <w:divBdr>
        <w:top w:val="none" w:sz="0" w:space="0" w:color="auto"/>
        <w:left w:val="none" w:sz="0" w:space="0" w:color="auto"/>
        <w:bottom w:val="none" w:sz="0" w:space="0" w:color="auto"/>
        <w:right w:val="none" w:sz="0" w:space="0" w:color="auto"/>
      </w:divBdr>
    </w:div>
    <w:div w:id="181558659">
      <w:bodyDiv w:val="1"/>
      <w:marLeft w:val="0"/>
      <w:marRight w:val="0"/>
      <w:marTop w:val="0"/>
      <w:marBottom w:val="0"/>
      <w:divBdr>
        <w:top w:val="none" w:sz="0" w:space="0" w:color="auto"/>
        <w:left w:val="none" w:sz="0" w:space="0" w:color="auto"/>
        <w:bottom w:val="none" w:sz="0" w:space="0" w:color="auto"/>
        <w:right w:val="none" w:sz="0" w:space="0" w:color="auto"/>
      </w:divBdr>
    </w:div>
    <w:div w:id="197277134">
      <w:bodyDiv w:val="1"/>
      <w:marLeft w:val="0"/>
      <w:marRight w:val="0"/>
      <w:marTop w:val="0"/>
      <w:marBottom w:val="0"/>
      <w:divBdr>
        <w:top w:val="none" w:sz="0" w:space="0" w:color="auto"/>
        <w:left w:val="none" w:sz="0" w:space="0" w:color="auto"/>
        <w:bottom w:val="none" w:sz="0" w:space="0" w:color="auto"/>
        <w:right w:val="none" w:sz="0" w:space="0" w:color="auto"/>
      </w:divBdr>
    </w:div>
    <w:div w:id="227886429">
      <w:bodyDiv w:val="1"/>
      <w:marLeft w:val="0"/>
      <w:marRight w:val="0"/>
      <w:marTop w:val="0"/>
      <w:marBottom w:val="0"/>
      <w:divBdr>
        <w:top w:val="none" w:sz="0" w:space="0" w:color="auto"/>
        <w:left w:val="none" w:sz="0" w:space="0" w:color="auto"/>
        <w:bottom w:val="none" w:sz="0" w:space="0" w:color="auto"/>
        <w:right w:val="none" w:sz="0" w:space="0" w:color="auto"/>
      </w:divBdr>
    </w:div>
    <w:div w:id="239601945">
      <w:bodyDiv w:val="1"/>
      <w:marLeft w:val="0"/>
      <w:marRight w:val="0"/>
      <w:marTop w:val="0"/>
      <w:marBottom w:val="0"/>
      <w:divBdr>
        <w:top w:val="none" w:sz="0" w:space="0" w:color="auto"/>
        <w:left w:val="none" w:sz="0" w:space="0" w:color="auto"/>
        <w:bottom w:val="none" w:sz="0" w:space="0" w:color="auto"/>
        <w:right w:val="none" w:sz="0" w:space="0" w:color="auto"/>
      </w:divBdr>
    </w:div>
    <w:div w:id="243222382">
      <w:bodyDiv w:val="1"/>
      <w:marLeft w:val="0"/>
      <w:marRight w:val="0"/>
      <w:marTop w:val="0"/>
      <w:marBottom w:val="0"/>
      <w:divBdr>
        <w:top w:val="none" w:sz="0" w:space="0" w:color="auto"/>
        <w:left w:val="none" w:sz="0" w:space="0" w:color="auto"/>
        <w:bottom w:val="none" w:sz="0" w:space="0" w:color="auto"/>
        <w:right w:val="none" w:sz="0" w:space="0" w:color="auto"/>
      </w:divBdr>
    </w:div>
    <w:div w:id="259334819">
      <w:bodyDiv w:val="1"/>
      <w:marLeft w:val="0"/>
      <w:marRight w:val="0"/>
      <w:marTop w:val="0"/>
      <w:marBottom w:val="0"/>
      <w:divBdr>
        <w:top w:val="none" w:sz="0" w:space="0" w:color="auto"/>
        <w:left w:val="none" w:sz="0" w:space="0" w:color="auto"/>
        <w:bottom w:val="none" w:sz="0" w:space="0" w:color="auto"/>
        <w:right w:val="none" w:sz="0" w:space="0" w:color="auto"/>
      </w:divBdr>
    </w:div>
    <w:div w:id="290599107">
      <w:bodyDiv w:val="1"/>
      <w:marLeft w:val="0"/>
      <w:marRight w:val="0"/>
      <w:marTop w:val="0"/>
      <w:marBottom w:val="0"/>
      <w:divBdr>
        <w:top w:val="none" w:sz="0" w:space="0" w:color="auto"/>
        <w:left w:val="none" w:sz="0" w:space="0" w:color="auto"/>
        <w:bottom w:val="none" w:sz="0" w:space="0" w:color="auto"/>
        <w:right w:val="none" w:sz="0" w:space="0" w:color="auto"/>
      </w:divBdr>
    </w:div>
    <w:div w:id="302858794">
      <w:bodyDiv w:val="1"/>
      <w:marLeft w:val="0"/>
      <w:marRight w:val="0"/>
      <w:marTop w:val="0"/>
      <w:marBottom w:val="0"/>
      <w:divBdr>
        <w:top w:val="none" w:sz="0" w:space="0" w:color="auto"/>
        <w:left w:val="none" w:sz="0" w:space="0" w:color="auto"/>
        <w:bottom w:val="none" w:sz="0" w:space="0" w:color="auto"/>
        <w:right w:val="none" w:sz="0" w:space="0" w:color="auto"/>
      </w:divBdr>
    </w:div>
    <w:div w:id="311954979">
      <w:bodyDiv w:val="1"/>
      <w:marLeft w:val="0"/>
      <w:marRight w:val="0"/>
      <w:marTop w:val="0"/>
      <w:marBottom w:val="0"/>
      <w:divBdr>
        <w:top w:val="none" w:sz="0" w:space="0" w:color="auto"/>
        <w:left w:val="none" w:sz="0" w:space="0" w:color="auto"/>
        <w:bottom w:val="none" w:sz="0" w:space="0" w:color="auto"/>
        <w:right w:val="none" w:sz="0" w:space="0" w:color="auto"/>
      </w:divBdr>
    </w:div>
    <w:div w:id="316500198">
      <w:bodyDiv w:val="1"/>
      <w:marLeft w:val="0"/>
      <w:marRight w:val="0"/>
      <w:marTop w:val="0"/>
      <w:marBottom w:val="0"/>
      <w:divBdr>
        <w:top w:val="none" w:sz="0" w:space="0" w:color="auto"/>
        <w:left w:val="none" w:sz="0" w:space="0" w:color="auto"/>
        <w:bottom w:val="none" w:sz="0" w:space="0" w:color="auto"/>
        <w:right w:val="none" w:sz="0" w:space="0" w:color="auto"/>
      </w:divBdr>
    </w:div>
    <w:div w:id="329914140">
      <w:bodyDiv w:val="1"/>
      <w:marLeft w:val="0"/>
      <w:marRight w:val="0"/>
      <w:marTop w:val="0"/>
      <w:marBottom w:val="0"/>
      <w:divBdr>
        <w:top w:val="none" w:sz="0" w:space="0" w:color="auto"/>
        <w:left w:val="none" w:sz="0" w:space="0" w:color="auto"/>
        <w:bottom w:val="none" w:sz="0" w:space="0" w:color="auto"/>
        <w:right w:val="none" w:sz="0" w:space="0" w:color="auto"/>
      </w:divBdr>
    </w:div>
    <w:div w:id="340358090">
      <w:bodyDiv w:val="1"/>
      <w:marLeft w:val="0"/>
      <w:marRight w:val="0"/>
      <w:marTop w:val="0"/>
      <w:marBottom w:val="0"/>
      <w:divBdr>
        <w:top w:val="none" w:sz="0" w:space="0" w:color="auto"/>
        <w:left w:val="none" w:sz="0" w:space="0" w:color="auto"/>
        <w:bottom w:val="none" w:sz="0" w:space="0" w:color="auto"/>
        <w:right w:val="none" w:sz="0" w:space="0" w:color="auto"/>
      </w:divBdr>
    </w:div>
    <w:div w:id="380246770">
      <w:bodyDiv w:val="1"/>
      <w:marLeft w:val="0"/>
      <w:marRight w:val="0"/>
      <w:marTop w:val="0"/>
      <w:marBottom w:val="0"/>
      <w:divBdr>
        <w:top w:val="none" w:sz="0" w:space="0" w:color="auto"/>
        <w:left w:val="none" w:sz="0" w:space="0" w:color="auto"/>
        <w:bottom w:val="none" w:sz="0" w:space="0" w:color="auto"/>
        <w:right w:val="none" w:sz="0" w:space="0" w:color="auto"/>
      </w:divBdr>
    </w:div>
    <w:div w:id="391975447">
      <w:bodyDiv w:val="1"/>
      <w:marLeft w:val="0"/>
      <w:marRight w:val="0"/>
      <w:marTop w:val="0"/>
      <w:marBottom w:val="0"/>
      <w:divBdr>
        <w:top w:val="none" w:sz="0" w:space="0" w:color="auto"/>
        <w:left w:val="none" w:sz="0" w:space="0" w:color="auto"/>
        <w:bottom w:val="none" w:sz="0" w:space="0" w:color="auto"/>
        <w:right w:val="none" w:sz="0" w:space="0" w:color="auto"/>
      </w:divBdr>
    </w:div>
    <w:div w:id="431053759">
      <w:bodyDiv w:val="1"/>
      <w:marLeft w:val="0"/>
      <w:marRight w:val="0"/>
      <w:marTop w:val="0"/>
      <w:marBottom w:val="0"/>
      <w:divBdr>
        <w:top w:val="none" w:sz="0" w:space="0" w:color="auto"/>
        <w:left w:val="none" w:sz="0" w:space="0" w:color="auto"/>
        <w:bottom w:val="none" w:sz="0" w:space="0" w:color="auto"/>
        <w:right w:val="none" w:sz="0" w:space="0" w:color="auto"/>
      </w:divBdr>
    </w:div>
    <w:div w:id="447968593">
      <w:bodyDiv w:val="1"/>
      <w:marLeft w:val="0"/>
      <w:marRight w:val="0"/>
      <w:marTop w:val="0"/>
      <w:marBottom w:val="0"/>
      <w:divBdr>
        <w:top w:val="none" w:sz="0" w:space="0" w:color="auto"/>
        <w:left w:val="none" w:sz="0" w:space="0" w:color="auto"/>
        <w:bottom w:val="none" w:sz="0" w:space="0" w:color="auto"/>
        <w:right w:val="none" w:sz="0" w:space="0" w:color="auto"/>
      </w:divBdr>
    </w:div>
    <w:div w:id="454056918">
      <w:bodyDiv w:val="1"/>
      <w:marLeft w:val="0"/>
      <w:marRight w:val="0"/>
      <w:marTop w:val="0"/>
      <w:marBottom w:val="0"/>
      <w:divBdr>
        <w:top w:val="none" w:sz="0" w:space="0" w:color="auto"/>
        <w:left w:val="none" w:sz="0" w:space="0" w:color="auto"/>
        <w:bottom w:val="none" w:sz="0" w:space="0" w:color="auto"/>
        <w:right w:val="none" w:sz="0" w:space="0" w:color="auto"/>
      </w:divBdr>
    </w:div>
    <w:div w:id="484594010">
      <w:bodyDiv w:val="1"/>
      <w:marLeft w:val="0"/>
      <w:marRight w:val="0"/>
      <w:marTop w:val="0"/>
      <w:marBottom w:val="0"/>
      <w:divBdr>
        <w:top w:val="none" w:sz="0" w:space="0" w:color="auto"/>
        <w:left w:val="none" w:sz="0" w:space="0" w:color="auto"/>
        <w:bottom w:val="none" w:sz="0" w:space="0" w:color="auto"/>
        <w:right w:val="none" w:sz="0" w:space="0" w:color="auto"/>
      </w:divBdr>
    </w:div>
    <w:div w:id="493957483">
      <w:bodyDiv w:val="1"/>
      <w:marLeft w:val="0"/>
      <w:marRight w:val="0"/>
      <w:marTop w:val="0"/>
      <w:marBottom w:val="0"/>
      <w:divBdr>
        <w:top w:val="none" w:sz="0" w:space="0" w:color="auto"/>
        <w:left w:val="none" w:sz="0" w:space="0" w:color="auto"/>
        <w:bottom w:val="none" w:sz="0" w:space="0" w:color="auto"/>
        <w:right w:val="none" w:sz="0" w:space="0" w:color="auto"/>
      </w:divBdr>
    </w:div>
    <w:div w:id="498156839">
      <w:bodyDiv w:val="1"/>
      <w:marLeft w:val="0"/>
      <w:marRight w:val="0"/>
      <w:marTop w:val="0"/>
      <w:marBottom w:val="0"/>
      <w:divBdr>
        <w:top w:val="none" w:sz="0" w:space="0" w:color="auto"/>
        <w:left w:val="none" w:sz="0" w:space="0" w:color="auto"/>
        <w:bottom w:val="none" w:sz="0" w:space="0" w:color="auto"/>
        <w:right w:val="none" w:sz="0" w:space="0" w:color="auto"/>
      </w:divBdr>
    </w:div>
    <w:div w:id="505438905">
      <w:bodyDiv w:val="1"/>
      <w:marLeft w:val="0"/>
      <w:marRight w:val="0"/>
      <w:marTop w:val="0"/>
      <w:marBottom w:val="0"/>
      <w:divBdr>
        <w:top w:val="none" w:sz="0" w:space="0" w:color="auto"/>
        <w:left w:val="none" w:sz="0" w:space="0" w:color="auto"/>
        <w:bottom w:val="none" w:sz="0" w:space="0" w:color="auto"/>
        <w:right w:val="none" w:sz="0" w:space="0" w:color="auto"/>
      </w:divBdr>
    </w:div>
    <w:div w:id="541402025">
      <w:bodyDiv w:val="1"/>
      <w:marLeft w:val="0"/>
      <w:marRight w:val="0"/>
      <w:marTop w:val="0"/>
      <w:marBottom w:val="0"/>
      <w:divBdr>
        <w:top w:val="none" w:sz="0" w:space="0" w:color="auto"/>
        <w:left w:val="none" w:sz="0" w:space="0" w:color="auto"/>
        <w:bottom w:val="none" w:sz="0" w:space="0" w:color="auto"/>
        <w:right w:val="none" w:sz="0" w:space="0" w:color="auto"/>
      </w:divBdr>
    </w:div>
    <w:div w:id="552233993">
      <w:bodyDiv w:val="1"/>
      <w:marLeft w:val="0"/>
      <w:marRight w:val="0"/>
      <w:marTop w:val="0"/>
      <w:marBottom w:val="0"/>
      <w:divBdr>
        <w:top w:val="none" w:sz="0" w:space="0" w:color="auto"/>
        <w:left w:val="none" w:sz="0" w:space="0" w:color="auto"/>
        <w:bottom w:val="none" w:sz="0" w:space="0" w:color="auto"/>
        <w:right w:val="none" w:sz="0" w:space="0" w:color="auto"/>
      </w:divBdr>
    </w:div>
    <w:div w:id="559748615">
      <w:bodyDiv w:val="1"/>
      <w:marLeft w:val="0"/>
      <w:marRight w:val="0"/>
      <w:marTop w:val="0"/>
      <w:marBottom w:val="0"/>
      <w:divBdr>
        <w:top w:val="none" w:sz="0" w:space="0" w:color="auto"/>
        <w:left w:val="none" w:sz="0" w:space="0" w:color="auto"/>
        <w:bottom w:val="none" w:sz="0" w:space="0" w:color="auto"/>
        <w:right w:val="none" w:sz="0" w:space="0" w:color="auto"/>
      </w:divBdr>
    </w:div>
    <w:div w:id="581187593">
      <w:bodyDiv w:val="1"/>
      <w:marLeft w:val="0"/>
      <w:marRight w:val="0"/>
      <w:marTop w:val="0"/>
      <w:marBottom w:val="0"/>
      <w:divBdr>
        <w:top w:val="none" w:sz="0" w:space="0" w:color="auto"/>
        <w:left w:val="none" w:sz="0" w:space="0" w:color="auto"/>
        <w:bottom w:val="none" w:sz="0" w:space="0" w:color="auto"/>
        <w:right w:val="none" w:sz="0" w:space="0" w:color="auto"/>
      </w:divBdr>
    </w:div>
    <w:div w:id="599987717">
      <w:bodyDiv w:val="1"/>
      <w:marLeft w:val="0"/>
      <w:marRight w:val="0"/>
      <w:marTop w:val="0"/>
      <w:marBottom w:val="0"/>
      <w:divBdr>
        <w:top w:val="none" w:sz="0" w:space="0" w:color="auto"/>
        <w:left w:val="none" w:sz="0" w:space="0" w:color="auto"/>
        <w:bottom w:val="none" w:sz="0" w:space="0" w:color="auto"/>
        <w:right w:val="none" w:sz="0" w:space="0" w:color="auto"/>
      </w:divBdr>
    </w:div>
    <w:div w:id="605117140">
      <w:bodyDiv w:val="1"/>
      <w:marLeft w:val="0"/>
      <w:marRight w:val="0"/>
      <w:marTop w:val="0"/>
      <w:marBottom w:val="0"/>
      <w:divBdr>
        <w:top w:val="none" w:sz="0" w:space="0" w:color="auto"/>
        <w:left w:val="none" w:sz="0" w:space="0" w:color="auto"/>
        <w:bottom w:val="none" w:sz="0" w:space="0" w:color="auto"/>
        <w:right w:val="none" w:sz="0" w:space="0" w:color="auto"/>
      </w:divBdr>
    </w:div>
    <w:div w:id="629091928">
      <w:bodyDiv w:val="1"/>
      <w:marLeft w:val="0"/>
      <w:marRight w:val="0"/>
      <w:marTop w:val="0"/>
      <w:marBottom w:val="0"/>
      <w:divBdr>
        <w:top w:val="none" w:sz="0" w:space="0" w:color="auto"/>
        <w:left w:val="none" w:sz="0" w:space="0" w:color="auto"/>
        <w:bottom w:val="none" w:sz="0" w:space="0" w:color="auto"/>
        <w:right w:val="none" w:sz="0" w:space="0" w:color="auto"/>
      </w:divBdr>
    </w:div>
    <w:div w:id="632711081">
      <w:bodyDiv w:val="1"/>
      <w:marLeft w:val="0"/>
      <w:marRight w:val="0"/>
      <w:marTop w:val="0"/>
      <w:marBottom w:val="0"/>
      <w:divBdr>
        <w:top w:val="none" w:sz="0" w:space="0" w:color="auto"/>
        <w:left w:val="none" w:sz="0" w:space="0" w:color="auto"/>
        <w:bottom w:val="none" w:sz="0" w:space="0" w:color="auto"/>
        <w:right w:val="none" w:sz="0" w:space="0" w:color="auto"/>
      </w:divBdr>
    </w:div>
    <w:div w:id="647789108">
      <w:bodyDiv w:val="1"/>
      <w:marLeft w:val="0"/>
      <w:marRight w:val="0"/>
      <w:marTop w:val="0"/>
      <w:marBottom w:val="0"/>
      <w:divBdr>
        <w:top w:val="none" w:sz="0" w:space="0" w:color="auto"/>
        <w:left w:val="none" w:sz="0" w:space="0" w:color="auto"/>
        <w:bottom w:val="none" w:sz="0" w:space="0" w:color="auto"/>
        <w:right w:val="none" w:sz="0" w:space="0" w:color="auto"/>
      </w:divBdr>
    </w:div>
    <w:div w:id="656962149">
      <w:bodyDiv w:val="1"/>
      <w:marLeft w:val="0"/>
      <w:marRight w:val="0"/>
      <w:marTop w:val="0"/>
      <w:marBottom w:val="0"/>
      <w:divBdr>
        <w:top w:val="none" w:sz="0" w:space="0" w:color="auto"/>
        <w:left w:val="none" w:sz="0" w:space="0" w:color="auto"/>
        <w:bottom w:val="none" w:sz="0" w:space="0" w:color="auto"/>
        <w:right w:val="none" w:sz="0" w:space="0" w:color="auto"/>
      </w:divBdr>
    </w:div>
    <w:div w:id="700058266">
      <w:bodyDiv w:val="1"/>
      <w:marLeft w:val="0"/>
      <w:marRight w:val="0"/>
      <w:marTop w:val="0"/>
      <w:marBottom w:val="0"/>
      <w:divBdr>
        <w:top w:val="none" w:sz="0" w:space="0" w:color="auto"/>
        <w:left w:val="none" w:sz="0" w:space="0" w:color="auto"/>
        <w:bottom w:val="none" w:sz="0" w:space="0" w:color="auto"/>
        <w:right w:val="none" w:sz="0" w:space="0" w:color="auto"/>
      </w:divBdr>
    </w:div>
    <w:div w:id="722022994">
      <w:bodyDiv w:val="1"/>
      <w:marLeft w:val="0"/>
      <w:marRight w:val="0"/>
      <w:marTop w:val="0"/>
      <w:marBottom w:val="0"/>
      <w:divBdr>
        <w:top w:val="none" w:sz="0" w:space="0" w:color="auto"/>
        <w:left w:val="none" w:sz="0" w:space="0" w:color="auto"/>
        <w:bottom w:val="none" w:sz="0" w:space="0" w:color="auto"/>
        <w:right w:val="none" w:sz="0" w:space="0" w:color="auto"/>
      </w:divBdr>
    </w:div>
    <w:div w:id="744648024">
      <w:bodyDiv w:val="1"/>
      <w:marLeft w:val="0"/>
      <w:marRight w:val="0"/>
      <w:marTop w:val="0"/>
      <w:marBottom w:val="0"/>
      <w:divBdr>
        <w:top w:val="none" w:sz="0" w:space="0" w:color="auto"/>
        <w:left w:val="none" w:sz="0" w:space="0" w:color="auto"/>
        <w:bottom w:val="none" w:sz="0" w:space="0" w:color="auto"/>
        <w:right w:val="none" w:sz="0" w:space="0" w:color="auto"/>
      </w:divBdr>
    </w:div>
    <w:div w:id="796335109">
      <w:bodyDiv w:val="1"/>
      <w:marLeft w:val="0"/>
      <w:marRight w:val="0"/>
      <w:marTop w:val="0"/>
      <w:marBottom w:val="0"/>
      <w:divBdr>
        <w:top w:val="none" w:sz="0" w:space="0" w:color="auto"/>
        <w:left w:val="none" w:sz="0" w:space="0" w:color="auto"/>
        <w:bottom w:val="none" w:sz="0" w:space="0" w:color="auto"/>
        <w:right w:val="none" w:sz="0" w:space="0" w:color="auto"/>
      </w:divBdr>
    </w:div>
    <w:div w:id="800729478">
      <w:bodyDiv w:val="1"/>
      <w:marLeft w:val="0"/>
      <w:marRight w:val="0"/>
      <w:marTop w:val="0"/>
      <w:marBottom w:val="0"/>
      <w:divBdr>
        <w:top w:val="none" w:sz="0" w:space="0" w:color="auto"/>
        <w:left w:val="none" w:sz="0" w:space="0" w:color="auto"/>
        <w:bottom w:val="none" w:sz="0" w:space="0" w:color="auto"/>
        <w:right w:val="none" w:sz="0" w:space="0" w:color="auto"/>
      </w:divBdr>
    </w:div>
    <w:div w:id="827205904">
      <w:bodyDiv w:val="1"/>
      <w:marLeft w:val="0"/>
      <w:marRight w:val="0"/>
      <w:marTop w:val="0"/>
      <w:marBottom w:val="0"/>
      <w:divBdr>
        <w:top w:val="none" w:sz="0" w:space="0" w:color="auto"/>
        <w:left w:val="none" w:sz="0" w:space="0" w:color="auto"/>
        <w:bottom w:val="none" w:sz="0" w:space="0" w:color="auto"/>
        <w:right w:val="none" w:sz="0" w:space="0" w:color="auto"/>
      </w:divBdr>
    </w:div>
    <w:div w:id="847712649">
      <w:bodyDiv w:val="1"/>
      <w:marLeft w:val="0"/>
      <w:marRight w:val="0"/>
      <w:marTop w:val="0"/>
      <w:marBottom w:val="0"/>
      <w:divBdr>
        <w:top w:val="none" w:sz="0" w:space="0" w:color="auto"/>
        <w:left w:val="none" w:sz="0" w:space="0" w:color="auto"/>
        <w:bottom w:val="none" w:sz="0" w:space="0" w:color="auto"/>
        <w:right w:val="none" w:sz="0" w:space="0" w:color="auto"/>
      </w:divBdr>
    </w:div>
    <w:div w:id="860899549">
      <w:bodyDiv w:val="1"/>
      <w:marLeft w:val="0"/>
      <w:marRight w:val="0"/>
      <w:marTop w:val="0"/>
      <w:marBottom w:val="0"/>
      <w:divBdr>
        <w:top w:val="none" w:sz="0" w:space="0" w:color="auto"/>
        <w:left w:val="none" w:sz="0" w:space="0" w:color="auto"/>
        <w:bottom w:val="none" w:sz="0" w:space="0" w:color="auto"/>
        <w:right w:val="none" w:sz="0" w:space="0" w:color="auto"/>
      </w:divBdr>
    </w:div>
    <w:div w:id="883057027">
      <w:bodyDiv w:val="1"/>
      <w:marLeft w:val="0"/>
      <w:marRight w:val="0"/>
      <w:marTop w:val="0"/>
      <w:marBottom w:val="0"/>
      <w:divBdr>
        <w:top w:val="none" w:sz="0" w:space="0" w:color="auto"/>
        <w:left w:val="none" w:sz="0" w:space="0" w:color="auto"/>
        <w:bottom w:val="none" w:sz="0" w:space="0" w:color="auto"/>
        <w:right w:val="none" w:sz="0" w:space="0" w:color="auto"/>
      </w:divBdr>
    </w:div>
    <w:div w:id="88776188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26310637">
      <w:bodyDiv w:val="1"/>
      <w:marLeft w:val="0"/>
      <w:marRight w:val="0"/>
      <w:marTop w:val="0"/>
      <w:marBottom w:val="0"/>
      <w:divBdr>
        <w:top w:val="none" w:sz="0" w:space="0" w:color="auto"/>
        <w:left w:val="none" w:sz="0" w:space="0" w:color="auto"/>
        <w:bottom w:val="none" w:sz="0" w:space="0" w:color="auto"/>
        <w:right w:val="none" w:sz="0" w:space="0" w:color="auto"/>
      </w:divBdr>
    </w:div>
    <w:div w:id="933443497">
      <w:bodyDiv w:val="1"/>
      <w:marLeft w:val="0"/>
      <w:marRight w:val="0"/>
      <w:marTop w:val="0"/>
      <w:marBottom w:val="0"/>
      <w:divBdr>
        <w:top w:val="none" w:sz="0" w:space="0" w:color="auto"/>
        <w:left w:val="none" w:sz="0" w:space="0" w:color="auto"/>
        <w:bottom w:val="none" w:sz="0" w:space="0" w:color="auto"/>
        <w:right w:val="none" w:sz="0" w:space="0" w:color="auto"/>
      </w:divBdr>
    </w:div>
    <w:div w:id="952829024">
      <w:bodyDiv w:val="1"/>
      <w:marLeft w:val="0"/>
      <w:marRight w:val="0"/>
      <w:marTop w:val="0"/>
      <w:marBottom w:val="0"/>
      <w:divBdr>
        <w:top w:val="none" w:sz="0" w:space="0" w:color="auto"/>
        <w:left w:val="none" w:sz="0" w:space="0" w:color="auto"/>
        <w:bottom w:val="none" w:sz="0" w:space="0" w:color="auto"/>
        <w:right w:val="none" w:sz="0" w:space="0" w:color="auto"/>
      </w:divBdr>
    </w:div>
    <w:div w:id="970089081">
      <w:bodyDiv w:val="1"/>
      <w:marLeft w:val="0"/>
      <w:marRight w:val="0"/>
      <w:marTop w:val="0"/>
      <w:marBottom w:val="0"/>
      <w:divBdr>
        <w:top w:val="none" w:sz="0" w:space="0" w:color="auto"/>
        <w:left w:val="none" w:sz="0" w:space="0" w:color="auto"/>
        <w:bottom w:val="none" w:sz="0" w:space="0" w:color="auto"/>
        <w:right w:val="none" w:sz="0" w:space="0" w:color="auto"/>
      </w:divBdr>
    </w:div>
    <w:div w:id="1017997117">
      <w:bodyDiv w:val="1"/>
      <w:marLeft w:val="0"/>
      <w:marRight w:val="0"/>
      <w:marTop w:val="0"/>
      <w:marBottom w:val="0"/>
      <w:divBdr>
        <w:top w:val="none" w:sz="0" w:space="0" w:color="auto"/>
        <w:left w:val="none" w:sz="0" w:space="0" w:color="auto"/>
        <w:bottom w:val="none" w:sz="0" w:space="0" w:color="auto"/>
        <w:right w:val="none" w:sz="0" w:space="0" w:color="auto"/>
      </w:divBdr>
    </w:div>
    <w:div w:id="1023946164">
      <w:bodyDiv w:val="1"/>
      <w:marLeft w:val="0"/>
      <w:marRight w:val="0"/>
      <w:marTop w:val="0"/>
      <w:marBottom w:val="0"/>
      <w:divBdr>
        <w:top w:val="none" w:sz="0" w:space="0" w:color="auto"/>
        <w:left w:val="none" w:sz="0" w:space="0" w:color="auto"/>
        <w:bottom w:val="none" w:sz="0" w:space="0" w:color="auto"/>
        <w:right w:val="none" w:sz="0" w:space="0" w:color="auto"/>
      </w:divBdr>
    </w:div>
    <w:div w:id="1025135860">
      <w:bodyDiv w:val="1"/>
      <w:marLeft w:val="0"/>
      <w:marRight w:val="0"/>
      <w:marTop w:val="0"/>
      <w:marBottom w:val="0"/>
      <w:divBdr>
        <w:top w:val="none" w:sz="0" w:space="0" w:color="auto"/>
        <w:left w:val="none" w:sz="0" w:space="0" w:color="auto"/>
        <w:bottom w:val="none" w:sz="0" w:space="0" w:color="auto"/>
        <w:right w:val="none" w:sz="0" w:space="0" w:color="auto"/>
      </w:divBdr>
    </w:div>
    <w:div w:id="1038551717">
      <w:bodyDiv w:val="1"/>
      <w:marLeft w:val="0"/>
      <w:marRight w:val="0"/>
      <w:marTop w:val="0"/>
      <w:marBottom w:val="0"/>
      <w:divBdr>
        <w:top w:val="none" w:sz="0" w:space="0" w:color="auto"/>
        <w:left w:val="none" w:sz="0" w:space="0" w:color="auto"/>
        <w:bottom w:val="none" w:sz="0" w:space="0" w:color="auto"/>
        <w:right w:val="none" w:sz="0" w:space="0" w:color="auto"/>
      </w:divBdr>
    </w:div>
    <w:div w:id="1049305765">
      <w:bodyDiv w:val="1"/>
      <w:marLeft w:val="0"/>
      <w:marRight w:val="0"/>
      <w:marTop w:val="0"/>
      <w:marBottom w:val="0"/>
      <w:divBdr>
        <w:top w:val="none" w:sz="0" w:space="0" w:color="auto"/>
        <w:left w:val="none" w:sz="0" w:space="0" w:color="auto"/>
        <w:bottom w:val="none" w:sz="0" w:space="0" w:color="auto"/>
        <w:right w:val="none" w:sz="0" w:space="0" w:color="auto"/>
      </w:divBdr>
    </w:div>
    <w:div w:id="1060782831">
      <w:bodyDiv w:val="1"/>
      <w:marLeft w:val="0"/>
      <w:marRight w:val="0"/>
      <w:marTop w:val="0"/>
      <w:marBottom w:val="0"/>
      <w:divBdr>
        <w:top w:val="none" w:sz="0" w:space="0" w:color="auto"/>
        <w:left w:val="none" w:sz="0" w:space="0" w:color="auto"/>
        <w:bottom w:val="none" w:sz="0" w:space="0" w:color="auto"/>
        <w:right w:val="none" w:sz="0" w:space="0" w:color="auto"/>
      </w:divBdr>
    </w:div>
    <w:div w:id="1061561173">
      <w:bodyDiv w:val="1"/>
      <w:marLeft w:val="0"/>
      <w:marRight w:val="0"/>
      <w:marTop w:val="0"/>
      <w:marBottom w:val="0"/>
      <w:divBdr>
        <w:top w:val="none" w:sz="0" w:space="0" w:color="auto"/>
        <w:left w:val="none" w:sz="0" w:space="0" w:color="auto"/>
        <w:bottom w:val="none" w:sz="0" w:space="0" w:color="auto"/>
        <w:right w:val="none" w:sz="0" w:space="0" w:color="auto"/>
      </w:divBdr>
    </w:div>
    <w:div w:id="1090009604">
      <w:bodyDiv w:val="1"/>
      <w:marLeft w:val="0"/>
      <w:marRight w:val="0"/>
      <w:marTop w:val="0"/>
      <w:marBottom w:val="0"/>
      <w:divBdr>
        <w:top w:val="none" w:sz="0" w:space="0" w:color="auto"/>
        <w:left w:val="none" w:sz="0" w:space="0" w:color="auto"/>
        <w:bottom w:val="none" w:sz="0" w:space="0" w:color="auto"/>
        <w:right w:val="none" w:sz="0" w:space="0" w:color="auto"/>
      </w:divBdr>
    </w:div>
    <w:div w:id="1092051535">
      <w:bodyDiv w:val="1"/>
      <w:marLeft w:val="0"/>
      <w:marRight w:val="0"/>
      <w:marTop w:val="0"/>
      <w:marBottom w:val="0"/>
      <w:divBdr>
        <w:top w:val="none" w:sz="0" w:space="0" w:color="auto"/>
        <w:left w:val="none" w:sz="0" w:space="0" w:color="auto"/>
        <w:bottom w:val="none" w:sz="0" w:space="0" w:color="auto"/>
        <w:right w:val="none" w:sz="0" w:space="0" w:color="auto"/>
      </w:divBdr>
    </w:div>
    <w:div w:id="1103301988">
      <w:bodyDiv w:val="1"/>
      <w:marLeft w:val="0"/>
      <w:marRight w:val="0"/>
      <w:marTop w:val="0"/>
      <w:marBottom w:val="0"/>
      <w:divBdr>
        <w:top w:val="none" w:sz="0" w:space="0" w:color="auto"/>
        <w:left w:val="none" w:sz="0" w:space="0" w:color="auto"/>
        <w:bottom w:val="none" w:sz="0" w:space="0" w:color="auto"/>
        <w:right w:val="none" w:sz="0" w:space="0" w:color="auto"/>
      </w:divBdr>
    </w:div>
    <w:div w:id="1135175096">
      <w:bodyDiv w:val="1"/>
      <w:marLeft w:val="0"/>
      <w:marRight w:val="0"/>
      <w:marTop w:val="0"/>
      <w:marBottom w:val="0"/>
      <w:divBdr>
        <w:top w:val="none" w:sz="0" w:space="0" w:color="auto"/>
        <w:left w:val="none" w:sz="0" w:space="0" w:color="auto"/>
        <w:bottom w:val="none" w:sz="0" w:space="0" w:color="auto"/>
        <w:right w:val="none" w:sz="0" w:space="0" w:color="auto"/>
      </w:divBdr>
    </w:div>
    <w:div w:id="1146510451">
      <w:bodyDiv w:val="1"/>
      <w:marLeft w:val="0"/>
      <w:marRight w:val="0"/>
      <w:marTop w:val="0"/>
      <w:marBottom w:val="0"/>
      <w:divBdr>
        <w:top w:val="none" w:sz="0" w:space="0" w:color="auto"/>
        <w:left w:val="none" w:sz="0" w:space="0" w:color="auto"/>
        <w:bottom w:val="none" w:sz="0" w:space="0" w:color="auto"/>
        <w:right w:val="none" w:sz="0" w:space="0" w:color="auto"/>
      </w:divBdr>
    </w:div>
    <w:div w:id="1204248026">
      <w:bodyDiv w:val="1"/>
      <w:marLeft w:val="0"/>
      <w:marRight w:val="0"/>
      <w:marTop w:val="0"/>
      <w:marBottom w:val="0"/>
      <w:divBdr>
        <w:top w:val="none" w:sz="0" w:space="0" w:color="auto"/>
        <w:left w:val="none" w:sz="0" w:space="0" w:color="auto"/>
        <w:bottom w:val="none" w:sz="0" w:space="0" w:color="auto"/>
        <w:right w:val="none" w:sz="0" w:space="0" w:color="auto"/>
      </w:divBdr>
    </w:div>
    <w:div w:id="1259830525">
      <w:bodyDiv w:val="1"/>
      <w:marLeft w:val="0"/>
      <w:marRight w:val="0"/>
      <w:marTop w:val="0"/>
      <w:marBottom w:val="0"/>
      <w:divBdr>
        <w:top w:val="none" w:sz="0" w:space="0" w:color="auto"/>
        <w:left w:val="none" w:sz="0" w:space="0" w:color="auto"/>
        <w:bottom w:val="none" w:sz="0" w:space="0" w:color="auto"/>
        <w:right w:val="none" w:sz="0" w:space="0" w:color="auto"/>
      </w:divBdr>
    </w:div>
    <w:div w:id="1290934394">
      <w:bodyDiv w:val="1"/>
      <w:marLeft w:val="0"/>
      <w:marRight w:val="0"/>
      <w:marTop w:val="0"/>
      <w:marBottom w:val="0"/>
      <w:divBdr>
        <w:top w:val="none" w:sz="0" w:space="0" w:color="auto"/>
        <w:left w:val="none" w:sz="0" w:space="0" w:color="auto"/>
        <w:bottom w:val="none" w:sz="0" w:space="0" w:color="auto"/>
        <w:right w:val="none" w:sz="0" w:space="0" w:color="auto"/>
      </w:divBdr>
    </w:div>
    <w:div w:id="1362512722">
      <w:bodyDiv w:val="1"/>
      <w:marLeft w:val="0"/>
      <w:marRight w:val="0"/>
      <w:marTop w:val="0"/>
      <w:marBottom w:val="0"/>
      <w:divBdr>
        <w:top w:val="none" w:sz="0" w:space="0" w:color="auto"/>
        <w:left w:val="none" w:sz="0" w:space="0" w:color="auto"/>
        <w:bottom w:val="none" w:sz="0" w:space="0" w:color="auto"/>
        <w:right w:val="none" w:sz="0" w:space="0" w:color="auto"/>
      </w:divBdr>
    </w:div>
    <w:div w:id="1383944328">
      <w:bodyDiv w:val="1"/>
      <w:marLeft w:val="0"/>
      <w:marRight w:val="0"/>
      <w:marTop w:val="0"/>
      <w:marBottom w:val="0"/>
      <w:divBdr>
        <w:top w:val="none" w:sz="0" w:space="0" w:color="auto"/>
        <w:left w:val="none" w:sz="0" w:space="0" w:color="auto"/>
        <w:bottom w:val="none" w:sz="0" w:space="0" w:color="auto"/>
        <w:right w:val="none" w:sz="0" w:space="0" w:color="auto"/>
      </w:divBdr>
      <w:divsChild>
        <w:div w:id="174393367">
          <w:marLeft w:val="0"/>
          <w:marRight w:val="0"/>
          <w:marTop w:val="0"/>
          <w:marBottom w:val="0"/>
          <w:divBdr>
            <w:top w:val="none" w:sz="0" w:space="0" w:color="auto"/>
            <w:left w:val="none" w:sz="0" w:space="0" w:color="auto"/>
            <w:bottom w:val="none" w:sz="0" w:space="0" w:color="auto"/>
            <w:right w:val="none" w:sz="0" w:space="0" w:color="auto"/>
          </w:divBdr>
          <w:divsChild>
            <w:div w:id="764544631">
              <w:marLeft w:val="0"/>
              <w:marRight w:val="0"/>
              <w:marTop w:val="0"/>
              <w:marBottom w:val="0"/>
              <w:divBdr>
                <w:top w:val="none" w:sz="0" w:space="0" w:color="auto"/>
                <w:left w:val="none" w:sz="0" w:space="0" w:color="auto"/>
                <w:bottom w:val="none" w:sz="0" w:space="0" w:color="auto"/>
                <w:right w:val="none" w:sz="0" w:space="0" w:color="auto"/>
              </w:divBdr>
              <w:divsChild>
                <w:div w:id="1864130127">
                  <w:marLeft w:val="0"/>
                  <w:marRight w:val="0"/>
                  <w:marTop w:val="0"/>
                  <w:marBottom w:val="0"/>
                  <w:divBdr>
                    <w:top w:val="none" w:sz="0" w:space="0" w:color="auto"/>
                    <w:left w:val="none" w:sz="0" w:space="0" w:color="auto"/>
                    <w:bottom w:val="none" w:sz="0" w:space="0" w:color="auto"/>
                    <w:right w:val="none" w:sz="0" w:space="0" w:color="auto"/>
                  </w:divBdr>
                  <w:divsChild>
                    <w:div w:id="689187369">
                      <w:marLeft w:val="0"/>
                      <w:marRight w:val="0"/>
                      <w:marTop w:val="0"/>
                      <w:marBottom w:val="0"/>
                      <w:divBdr>
                        <w:top w:val="none" w:sz="0" w:space="0" w:color="auto"/>
                        <w:left w:val="none" w:sz="0" w:space="0" w:color="auto"/>
                        <w:bottom w:val="none" w:sz="0" w:space="0" w:color="auto"/>
                        <w:right w:val="none" w:sz="0" w:space="0" w:color="auto"/>
                      </w:divBdr>
                      <w:divsChild>
                        <w:div w:id="1946112564">
                          <w:marLeft w:val="0"/>
                          <w:marRight w:val="0"/>
                          <w:marTop w:val="0"/>
                          <w:marBottom w:val="0"/>
                          <w:divBdr>
                            <w:top w:val="none" w:sz="0" w:space="0" w:color="auto"/>
                            <w:left w:val="none" w:sz="0" w:space="0" w:color="auto"/>
                            <w:bottom w:val="none" w:sz="0" w:space="0" w:color="auto"/>
                            <w:right w:val="none" w:sz="0" w:space="0" w:color="auto"/>
                          </w:divBdr>
                          <w:divsChild>
                            <w:div w:id="533229976">
                              <w:marLeft w:val="0"/>
                              <w:marRight w:val="0"/>
                              <w:marTop w:val="0"/>
                              <w:marBottom w:val="0"/>
                              <w:divBdr>
                                <w:top w:val="none" w:sz="0" w:space="0" w:color="auto"/>
                                <w:left w:val="none" w:sz="0" w:space="0" w:color="auto"/>
                                <w:bottom w:val="none" w:sz="0" w:space="0" w:color="auto"/>
                                <w:right w:val="none" w:sz="0" w:space="0" w:color="auto"/>
                              </w:divBdr>
                              <w:divsChild>
                                <w:div w:id="11227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039764">
      <w:bodyDiv w:val="1"/>
      <w:marLeft w:val="0"/>
      <w:marRight w:val="0"/>
      <w:marTop w:val="0"/>
      <w:marBottom w:val="0"/>
      <w:divBdr>
        <w:top w:val="none" w:sz="0" w:space="0" w:color="auto"/>
        <w:left w:val="none" w:sz="0" w:space="0" w:color="auto"/>
        <w:bottom w:val="none" w:sz="0" w:space="0" w:color="auto"/>
        <w:right w:val="none" w:sz="0" w:space="0" w:color="auto"/>
      </w:divBdr>
    </w:div>
    <w:div w:id="1415933982">
      <w:bodyDiv w:val="1"/>
      <w:marLeft w:val="0"/>
      <w:marRight w:val="0"/>
      <w:marTop w:val="0"/>
      <w:marBottom w:val="0"/>
      <w:divBdr>
        <w:top w:val="none" w:sz="0" w:space="0" w:color="auto"/>
        <w:left w:val="none" w:sz="0" w:space="0" w:color="auto"/>
        <w:bottom w:val="none" w:sz="0" w:space="0" w:color="auto"/>
        <w:right w:val="none" w:sz="0" w:space="0" w:color="auto"/>
      </w:divBdr>
    </w:div>
    <w:div w:id="1419910825">
      <w:bodyDiv w:val="1"/>
      <w:marLeft w:val="0"/>
      <w:marRight w:val="0"/>
      <w:marTop w:val="0"/>
      <w:marBottom w:val="0"/>
      <w:divBdr>
        <w:top w:val="none" w:sz="0" w:space="0" w:color="auto"/>
        <w:left w:val="none" w:sz="0" w:space="0" w:color="auto"/>
        <w:bottom w:val="none" w:sz="0" w:space="0" w:color="auto"/>
        <w:right w:val="none" w:sz="0" w:space="0" w:color="auto"/>
      </w:divBdr>
    </w:div>
    <w:div w:id="1435780585">
      <w:bodyDiv w:val="1"/>
      <w:marLeft w:val="0"/>
      <w:marRight w:val="0"/>
      <w:marTop w:val="0"/>
      <w:marBottom w:val="0"/>
      <w:divBdr>
        <w:top w:val="none" w:sz="0" w:space="0" w:color="auto"/>
        <w:left w:val="none" w:sz="0" w:space="0" w:color="auto"/>
        <w:bottom w:val="none" w:sz="0" w:space="0" w:color="auto"/>
        <w:right w:val="none" w:sz="0" w:space="0" w:color="auto"/>
      </w:divBdr>
    </w:div>
    <w:div w:id="1466309459">
      <w:bodyDiv w:val="1"/>
      <w:marLeft w:val="0"/>
      <w:marRight w:val="0"/>
      <w:marTop w:val="0"/>
      <w:marBottom w:val="0"/>
      <w:divBdr>
        <w:top w:val="none" w:sz="0" w:space="0" w:color="auto"/>
        <w:left w:val="none" w:sz="0" w:space="0" w:color="auto"/>
        <w:bottom w:val="none" w:sz="0" w:space="0" w:color="auto"/>
        <w:right w:val="none" w:sz="0" w:space="0" w:color="auto"/>
      </w:divBdr>
    </w:div>
    <w:div w:id="1529295365">
      <w:bodyDiv w:val="1"/>
      <w:marLeft w:val="0"/>
      <w:marRight w:val="0"/>
      <w:marTop w:val="0"/>
      <w:marBottom w:val="0"/>
      <w:divBdr>
        <w:top w:val="none" w:sz="0" w:space="0" w:color="auto"/>
        <w:left w:val="none" w:sz="0" w:space="0" w:color="auto"/>
        <w:bottom w:val="none" w:sz="0" w:space="0" w:color="auto"/>
        <w:right w:val="none" w:sz="0" w:space="0" w:color="auto"/>
      </w:divBdr>
    </w:div>
    <w:div w:id="1567648760">
      <w:bodyDiv w:val="1"/>
      <w:marLeft w:val="0"/>
      <w:marRight w:val="0"/>
      <w:marTop w:val="0"/>
      <w:marBottom w:val="0"/>
      <w:divBdr>
        <w:top w:val="none" w:sz="0" w:space="0" w:color="auto"/>
        <w:left w:val="none" w:sz="0" w:space="0" w:color="auto"/>
        <w:bottom w:val="none" w:sz="0" w:space="0" w:color="auto"/>
        <w:right w:val="none" w:sz="0" w:space="0" w:color="auto"/>
      </w:divBdr>
    </w:div>
    <w:div w:id="1590390480">
      <w:bodyDiv w:val="1"/>
      <w:marLeft w:val="0"/>
      <w:marRight w:val="0"/>
      <w:marTop w:val="0"/>
      <w:marBottom w:val="0"/>
      <w:divBdr>
        <w:top w:val="none" w:sz="0" w:space="0" w:color="auto"/>
        <w:left w:val="none" w:sz="0" w:space="0" w:color="auto"/>
        <w:bottom w:val="none" w:sz="0" w:space="0" w:color="auto"/>
        <w:right w:val="none" w:sz="0" w:space="0" w:color="auto"/>
      </w:divBdr>
    </w:div>
    <w:div w:id="1608002292">
      <w:bodyDiv w:val="1"/>
      <w:marLeft w:val="0"/>
      <w:marRight w:val="0"/>
      <w:marTop w:val="0"/>
      <w:marBottom w:val="0"/>
      <w:divBdr>
        <w:top w:val="none" w:sz="0" w:space="0" w:color="auto"/>
        <w:left w:val="none" w:sz="0" w:space="0" w:color="auto"/>
        <w:bottom w:val="none" w:sz="0" w:space="0" w:color="auto"/>
        <w:right w:val="none" w:sz="0" w:space="0" w:color="auto"/>
      </w:divBdr>
    </w:div>
    <w:div w:id="1614050318">
      <w:bodyDiv w:val="1"/>
      <w:marLeft w:val="0"/>
      <w:marRight w:val="0"/>
      <w:marTop w:val="0"/>
      <w:marBottom w:val="0"/>
      <w:divBdr>
        <w:top w:val="none" w:sz="0" w:space="0" w:color="auto"/>
        <w:left w:val="none" w:sz="0" w:space="0" w:color="auto"/>
        <w:bottom w:val="none" w:sz="0" w:space="0" w:color="auto"/>
        <w:right w:val="none" w:sz="0" w:space="0" w:color="auto"/>
      </w:divBdr>
    </w:div>
    <w:div w:id="1617904324">
      <w:bodyDiv w:val="1"/>
      <w:marLeft w:val="0"/>
      <w:marRight w:val="0"/>
      <w:marTop w:val="0"/>
      <w:marBottom w:val="0"/>
      <w:divBdr>
        <w:top w:val="none" w:sz="0" w:space="0" w:color="auto"/>
        <w:left w:val="none" w:sz="0" w:space="0" w:color="auto"/>
        <w:bottom w:val="none" w:sz="0" w:space="0" w:color="auto"/>
        <w:right w:val="none" w:sz="0" w:space="0" w:color="auto"/>
      </w:divBdr>
    </w:div>
    <w:div w:id="1633317717">
      <w:bodyDiv w:val="1"/>
      <w:marLeft w:val="0"/>
      <w:marRight w:val="0"/>
      <w:marTop w:val="0"/>
      <w:marBottom w:val="0"/>
      <w:divBdr>
        <w:top w:val="none" w:sz="0" w:space="0" w:color="auto"/>
        <w:left w:val="none" w:sz="0" w:space="0" w:color="auto"/>
        <w:bottom w:val="none" w:sz="0" w:space="0" w:color="auto"/>
        <w:right w:val="none" w:sz="0" w:space="0" w:color="auto"/>
      </w:divBdr>
    </w:div>
    <w:div w:id="1677461595">
      <w:bodyDiv w:val="1"/>
      <w:marLeft w:val="0"/>
      <w:marRight w:val="0"/>
      <w:marTop w:val="0"/>
      <w:marBottom w:val="0"/>
      <w:divBdr>
        <w:top w:val="none" w:sz="0" w:space="0" w:color="auto"/>
        <w:left w:val="none" w:sz="0" w:space="0" w:color="auto"/>
        <w:bottom w:val="none" w:sz="0" w:space="0" w:color="auto"/>
        <w:right w:val="none" w:sz="0" w:space="0" w:color="auto"/>
      </w:divBdr>
    </w:div>
    <w:div w:id="1686055675">
      <w:bodyDiv w:val="1"/>
      <w:marLeft w:val="0"/>
      <w:marRight w:val="0"/>
      <w:marTop w:val="0"/>
      <w:marBottom w:val="0"/>
      <w:divBdr>
        <w:top w:val="none" w:sz="0" w:space="0" w:color="auto"/>
        <w:left w:val="none" w:sz="0" w:space="0" w:color="auto"/>
        <w:bottom w:val="none" w:sz="0" w:space="0" w:color="auto"/>
        <w:right w:val="none" w:sz="0" w:space="0" w:color="auto"/>
      </w:divBdr>
    </w:div>
    <w:div w:id="1708800808">
      <w:bodyDiv w:val="1"/>
      <w:marLeft w:val="0"/>
      <w:marRight w:val="0"/>
      <w:marTop w:val="0"/>
      <w:marBottom w:val="0"/>
      <w:divBdr>
        <w:top w:val="none" w:sz="0" w:space="0" w:color="auto"/>
        <w:left w:val="none" w:sz="0" w:space="0" w:color="auto"/>
        <w:bottom w:val="none" w:sz="0" w:space="0" w:color="auto"/>
        <w:right w:val="none" w:sz="0" w:space="0" w:color="auto"/>
      </w:divBdr>
    </w:div>
    <w:div w:id="1727219496">
      <w:bodyDiv w:val="1"/>
      <w:marLeft w:val="0"/>
      <w:marRight w:val="0"/>
      <w:marTop w:val="0"/>
      <w:marBottom w:val="0"/>
      <w:divBdr>
        <w:top w:val="none" w:sz="0" w:space="0" w:color="auto"/>
        <w:left w:val="none" w:sz="0" w:space="0" w:color="auto"/>
        <w:bottom w:val="none" w:sz="0" w:space="0" w:color="auto"/>
        <w:right w:val="none" w:sz="0" w:space="0" w:color="auto"/>
      </w:divBdr>
    </w:div>
    <w:div w:id="1730104335">
      <w:bodyDiv w:val="1"/>
      <w:marLeft w:val="0"/>
      <w:marRight w:val="0"/>
      <w:marTop w:val="0"/>
      <w:marBottom w:val="0"/>
      <w:divBdr>
        <w:top w:val="none" w:sz="0" w:space="0" w:color="auto"/>
        <w:left w:val="none" w:sz="0" w:space="0" w:color="auto"/>
        <w:bottom w:val="none" w:sz="0" w:space="0" w:color="auto"/>
        <w:right w:val="none" w:sz="0" w:space="0" w:color="auto"/>
      </w:divBdr>
    </w:div>
    <w:div w:id="1753158734">
      <w:bodyDiv w:val="1"/>
      <w:marLeft w:val="0"/>
      <w:marRight w:val="0"/>
      <w:marTop w:val="0"/>
      <w:marBottom w:val="0"/>
      <w:divBdr>
        <w:top w:val="none" w:sz="0" w:space="0" w:color="auto"/>
        <w:left w:val="none" w:sz="0" w:space="0" w:color="auto"/>
        <w:bottom w:val="none" w:sz="0" w:space="0" w:color="auto"/>
        <w:right w:val="none" w:sz="0" w:space="0" w:color="auto"/>
      </w:divBdr>
    </w:div>
    <w:div w:id="1841509313">
      <w:bodyDiv w:val="1"/>
      <w:marLeft w:val="0"/>
      <w:marRight w:val="0"/>
      <w:marTop w:val="0"/>
      <w:marBottom w:val="0"/>
      <w:divBdr>
        <w:top w:val="none" w:sz="0" w:space="0" w:color="auto"/>
        <w:left w:val="none" w:sz="0" w:space="0" w:color="auto"/>
        <w:bottom w:val="none" w:sz="0" w:space="0" w:color="auto"/>
        <w:right w:val="none" w:sz="0" w:space="0" w:color="auto"/>
      </w:divBdr>
    </w:div>
    <w:div w:id="1871071503">
      <w:bodyDiv w:val="1"/>
      <w:marLeft w:val="0"/>
      <w:marRight w:val="0"/>
      <w:marTop w:val="0"/>
      <w:marBottom w:val="0"/>
      <w:divBdr>
        <w:top w:val="none" w:sz="0" w:space="0" w:color="auto"/>
        <w:left w:val="none" w:sz="0" w:space="0" w:color="auto"/>
        <w:bottom w:val="none" w:sz="0" w:space="0" w:color="auto"/>
        <w:right w:val="none" w:sz="0" w:space="0" w:color="auto"/>
      </w:divBdr>
    </w:div>
    <w:div w:id="1882402825">
      <w:bodyDiv w:val="1"/>
      <w:marLeft w:val="0"/>
      <w:marRight w:val="0"/>
      <w:marTop w:val="0"/>
      <w:marBottom w:val="0"/>
      <w:divBdr>
        <w:top w:val="none" w:sz="0" w:space="0" w:color="auto"/>
        <w:left w:val="none" w:sz="0" w:space="0" w:color="auto"/>
        <w:bottom w:val="none" w:sz="0" w:space="0" w:color="auto"/>
        <w:right w:val="none" w:sz="0" w:space="0" w:color="auto"/>
      </w:divBdr>
    </w:div>
    <w:div w:id="1883053417">
      <w:bodyDiv w:val="1"/>
      <w:marLeft w:val="0"/>
      <w:marRight w:val="0"/>
      <w:marTop w:val="0"/>
      <w:marBottom w:val="0"/>
      <w:divBdr>
        <w:top w:val="none" w:sz="0" w:space="0" w:color="auto"/>
        <w:left w:val="none" w:sz="0" w:space="0" w:color="auto"/>
        <w:bottom w:val="none" w:sz="0" w:space="0" w:color="auto"/>
        <w:right w:val="none" w:sz="0" w:space="0" w:color="auto"/>
      </w:divBdr>
    </w:div>
    <w:div w:id="1889605495">
      <w:bodyDiv w:val="1"/>
      <w:marLeft w:val="0"/>
      <w:marRight w:val="0"/>
      <w:marTop w:val="0"/>
      <w:marBottom w:val="0"/>
      <w:divBdr>
        <w:top w:val="none" w:sz="0" w:space="0" w:color="auto"/>
        <w:left w:val="none" w:sz="0" w:space="0" w:color="auto"/>
        <w:bottom w:val="none" w:sz="0" w:space="0" w:color="auto"/>
        <w:right w:val="none" w:sz="0" w:space="0" w:color="auto"/>
      </w:divBdr>
    </w:div>
    <w:div w:id="1905263428">
      <w:bodyDiv w:val="1"/>
      <w:marLeft w:val="0"/>
      <w:marRight w:val="0"/>
      <w:marTop w:val="0"/>
      <w:marBottom w:val="0"/>
      <w:divBdr>
        <w:top w:val="none" w:sz="0" w:space="0" w:color="auto"/>
        <w:left w:val="none" w:sz="0" w:space="0" w:color="auto"/>
        <w:bottom w:val="none" w:sz="0" w:space="0" w:color="auto"/>
        <w:right w:val="none" w:sz="0" w:space="0" w:color="auto"/>
      </w:divBdr>
    </w:div>
    <w:div w:id="1911845898">
      <w:bodyDiv w:val="1"/>
      <w:marLeft w:val="0"/>
      <w:marRight w:val="0"/>
      <w:marTop w:val="0"/>
      <w:marBottom w:val="0"/>
      <w:divBdr>
        <w:top w:val="none" w:sz="0" w:space="0" w:color="auto"/>
        <w:left w:val="none" w:sz="0" w:space="0" w:color="auto"/>
        <w:bottom w:val="none" w:sz="0" w:space="0" w:color="auto"/>
        <w:right w:val="none" w:sz="0" w:space="0" w:color="auto"/>
      </w:divBdr>
    </w:div>
    <w:div w:id="1926499416">
      <w:bodyDiv w:val="1"/>
      <w:marLeft w:val="0"/>
      <w:marRight w:val="0"/>
      <w:marTop w:val="0"/>
      <w:marBottom w:val="0"/>
      <w:divBdr>
        <w:top w:val="none" w:sz="0" w:space="0" w:color="auto"/>
        <w:left w:val="none" w:sz="0" w:space="0" w:color="auto"/>
        <w:bottom w:val="none" w:sz="0" w:space="0" w:color="auto"/>
        <w:right w:val="none" w:sz="0" w:space="0" w:color="auto"/>
      </w:divBdr>
    </w:div>
    <w:div w:id="1968775593">
      <w:bodyDiv w:val="1"/>
      <w:marLeft w:val="0"/>
      <w:marRight w:val="0"/>
      <w:marTop w:val="0"/>
      <w:marBottom w:val="0"/>
      <w:divBdr>
        <w:top w:val="none" w:sz="0" w:space="0" w:color="auto"/>
        <w:left w:val="none" w:sz="0" w:space="0" w:color="auto"/>
        <w:bottom w:val="none" w:sz="0" w:space="0" w:color="auto"/>
        <w:right w:val="none" w:sz="0" w:space="0" w:color="auto"/>
      </w:divBdr>
    </w:div>
    <w:div w:id="1969504078">
      <w:bodyDiv w:val="1"/>
      <w:marLeft w:val="0"/>
      <w:marRight w:val="0"/>
      <w:marTop w:val="0"/>
      <w:marBottom w:val="0"/>
      <w:divBdr>
        <w:top w:val="none" w:sz="0" w:space="0" w:color="auto"/>
        <w:left w:val="none" w:sz="0" w:space="0" w:color="auto"/>
        <w:bottom w:val="none" w:sz="0" w:space="0" w:color="auto"/>
        <w:right w:val="none" w:sz="0" w:space="0" w:color="auto"/>
      </w:divBdr>
    </w:div>
    <w:div w:id="1975135070">
      <w:bodyDiv w:val="1"/>
      <w:marLeft w:val="0"/>
      <w:marRight w:val="0"/>
      <w:marTop w:val="0"/>
      <w:marBottom w:val="0"/>
      <w:divBdr>
        <w:top w:val="none" w:sz="0" w:space="0" w:color="auto"/>
        <w:left w:val="none" w:sz="0" w:space="0" w:color="auto"/>
        <w:bottom w:val="none" w:sz="0" w:space="0" w:color="auto"/>
        <w:right w:val="none" w:sz="0" w:space="0" w:color="auto"/>
      </w:divBdr>
    </w:div>
    <w:div w:id="1997949780">
      <w:bodyDiv w:val="1"/>
      <w:marLeft w:val="0"/>
      <w:marRight w:val="0"/>
      <w:marTop w:val="0"/>
      <w:marBottom w:val="0"/>
      <w:divBdr>
        <w:top w:val="none" w:sz="0" w:space="0" w:color="auto"/>
        <w:left w:val="none" w:sz="0" w:space="0" w:color="auto"/>
        <w:bottom w:val="none" w:sz="0" w:space="0" w:color="auto"/>
        <w:right w:val="none" w:sz="0" w:space="0" w:color="auto"/>
      </w:divBdr>
    </w:div>
    <w:div w:id="1999259671">
      <w:bodyDiv w:val="1"/>
      <w:marLeft w:val="0"/>
      <w:marRight w:val="0"/>
      <w:marTop w:val="0"/>
      <w:marBottom w:val="0"/>
      <w:divBdr>
        <w:top w:val="none" w:sz="0" w:space="0" w:color="auto"/>
        <w:left w:val="none" w:sz="0" w:space="0" w:color="auto"/>
        <w:bottom w:val="none" w:sz="0" w:space="0" w:color="auto"/>
        <w:right w:val="none" w:sz="0" w:space="0" w:color="auto"/>
      </w:divBdr>
    </w:div>
    <w:div w:id="2019962387">
      <w:bodyDiv w:val="1"/>
      <w:marLeft w:val="0"/>
      <w:marRight w:val="0"/>
      <w:marTop w:val="0"/>
      <w:marBottom w:val="0"/>
      <w:divBdr>
        <w:top w:val="none" w:sz="0" w:space="0" w:color="auto"/>
        <w:left w:val="none" w:sz="0" w:space="0" w:color="auto"/>
        <w:bottom w:val="none" w:sz="0" w:space="0" w:color="auto"/>
        <w:right w:val="none" w:sz="0" w:space="0" w:color="auto"/>
      </w:divBdr>
    </w:div>
    <w:div w:id="2021422261">
      <w:bodyDiv w:val="1"/>
      <w:marLeft w:val="0"/>
      <w:marRight w:val="0"/>
      <w:marTop w:val="0"/>
      <w:marBottom w:val="0"/>
      <w:divBdr>
        <w:top w:val="none" w:sz="0" w:space="0" w:color="auto"/>
        <w:left w:val="none" w:sz="0" w:space="0" w:color="auto"/>
        <w:bottom w:val="none" w:sz="0" w:space="0" w:color="auto"/>
        <w:right w:val="none" w:sz="0" w:space="0" w:color="auto"/>
      </w:divBdr>
    </w:div>
    <w:div w:id="2025326069">
      <w:bodyDiv w:val="1"/>
      <w:marLeft w:val="0"/>
      <w:marRight w:val="0"/>
      <w:marTop w:val="0"/>
      <w:marBottom w:val="0"/>
      <w:divBdr>
        <w:top w:val="none" w:sz="0" w:space="0" w:color="auto"/>
        <w:left w:val="none" w:sz="0" w:space="0" w:color="auto"/>
        <w:bottom w:val="none" w:sz="0" w:space="0" w:color="auto"/>
        <w:right w:val="none" w:sz="0" w:space="0" w:color="auto"/>
      </w:divBdr>
    </w:div>
    <w:div w:id="2067751235">
      <w:bodyDiv w:val="1"/>
      <w:marLeft w:val="0"/>
      <w:marRight w:val="0"/>
      <w:marTop w:val="0"/>
      <w:marBottom w:val="0"/>
      <w:divBdr>
        <w:top w:val="none" w:sz="0" w:space="0" w:color="auto"/>
        <w:left w:val="none" w:sz="0" w:space="0" w:color="auto"/>
        <w:bottom w:val="none" w:sz="0" w:space="0" w:color="auto"/>
        <w:right w:val="none" w:sz="0" w:space="0" w:color="auto"/>
      </w:divBdr>
    </w:div>
    <w:div w:id="2077317545">
      <w:bodyDiv w:val="1"/>
      <w:marLeft w:val="0"/>
      <w:marRight w:val="0"/>
      <w:marTop w:val="0"/>
      <w:marBottom w:val="0"/>
      <w:divBdr>
        <w:top w:val="none" w:sz="0" w:space="0" w:color="auto"/>
        <w:left w:val="none" w:sz="0" w:space="0" w:color="auto"/>
        <w:bottom w:val="none" w:sz="0" w:space="0" w:color="auto"/>
        <w:right w:val="none" w:sz="0" w:space="0" w:color="auto"/>
      </w:divBdr>
    </w:div>
    <w:div w:id="2108109895">
      <w:bodyDiv w:val="1"/>
      <w:marLeft w:val="0"/>
      <w:marRight w:val="0"/>
      <w:marTop w:val="0"/>
      <w:marBottom w:val="0"/>
      <w:divBdr>
        <w:top w:val="none" w:sz="0" w:space="0" w:color="auto"/>
        <w:left w:val="none" w:sz="0" w:space="0" w:color="auto"/>
        <w:bottom w:val="none" w:sz="0" w:space="0" w:color="auto"/>
        <w:right w:val="none" w:sz="0" w:space="0" w:color="auto"/>
      </w:divBdr>
    </w:div>
    <w:div w:id="2116093582">
      <w:bodyDiv w:val="1"/>
      <w:marLeft w:val="0"/>
      <w:marRight w:val="0"/>
      <w:marTop w:val="0"/>
      <w:marBottom w:val="0"/>
      <w:divBdr>
        <w:top w:val="none" w:sz="0" w:space="0" w:color="auto"/>
        <w:left w:val="none" w:sz="0" w:space="0" w:color="auto"/>
        <w:bottom w:val="none" w:sz="0" w:space="0" w:color="auto"/>
        <w:right w:val="none" w:sz="0" w:space="0" w:color="auto"/>
      </w:divBdr>
    </w:div>
    <w:div w:id="21339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B23F025DDFCE1479BD711F463D3716F" ma:contentTypeVersion="0" ma:contentTypeDescription="Crée un document." ma:contentTypeScope="" ma:versionID="7999dea0163526c0d65eec4055c31659">
  <xsd:schema xmlns:xsd="http://www.w3.org/2001/XMLSchema" xmlns:xs="http://www.w3.org/2001/XMLSchema" xmlns:p="http://schemas.microsoft.com/office/2006/metadata/properties" xmlns:ns2="8db1307a-37f7-499f-ba42-f1e8d0a4b1c7" xmlns:ns3="ce51ee0b-0659-4078-9279-ae95a41baeff" xmlns:ns4="5e313731-7871-4d33-b7a3-d10d8da4235e" targetNamespace="http://schemas.microsoft.com/office/2006/metadata/properties" ma:root="true" ma:fieldsID="9d3be2a8e8928b95223b9e25f79c4ae0" ns2:_="" ns3:_="" ns4:_="">
    <xsd:import namespace="8db1307a-37f7-499f-ba42-f1e8d0a4b1c7"/>
    <xsd:import namespace="ce51ee0b-0659-4078-9279-ae95a41baeff"/>
    <xsd:import namespace="5e313731-7871-4d33-b7a3-d10d8da4235e"/>
    <xsd:element name="properties">
      <xsd:complexType>
        <xsd:sequence>
          <xsd:element name="documentManagement">
            <xsd:complexType>
              <xsd:all>
                <xsd:element ref="ns2:PACo_NiveauDeConfidentialiteTaxHTField0" minOccurs="0"/>
                <xsd:element ref="ns3:TaxCatchAll" minOccurs="0"/>
                <xsd:element ref="ns3:TaxCatchAllLabel"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307a-37f7-499f-ba42-f1e8d0a4b1c7" elementFormDefault="qualified">
    <xsd:import namespace="http://schemas.microsoft.com/office/2006/documentManagement/types"/>
    <xsd:import namespace="http://schemas.microsoft.com/office/infopath/2007/PartnerControls"/>
    <xsd:element name="PACo_NiveauDeConfidentialiteTaxHTField0" ma:index="8"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1ee0b-0659-4078-9279-ae95a41bae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23cf6b-ecfd-4cd8-892b-78ee470e2108}" ma:internalName="TaxCatchAll" ma:showField="CatchAllData" ma:web="ce51ee0b-0659-4078-9279-ae95a41bae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23cf6b-ecfd-4cd8-892b-78ee470e2108}" ma:internalName="TaxCatchAllLabel" ma:readOnly="true" ma:showField="CatchAllDataLabel" ma:web="ce51ee0b-0659-4078-9279-ae95a41bae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13731-7871-4d33-b7a3-d10d8da4235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Mots clés d’entreprise" ma:fieldId="{23f27201-bee3-471e-b2e7-b64fd8b7ca38}" ma:taxonomyMulti="true" ma:sspId="624bd1e1-bb4f-4cf0-a57e-44630b9c7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5e313731-7871-4d33-b7a3-d10d8da4235e">
      <Terms xmlns="http://schemas.microsoft.com/office/infopath/2007/PartnerControls"/>
    </TaxKeywordTaxHTField>
    <PACo_NiveauDeConfidentialiteTaxHTField0 xmlns="8db1307a-37f7-499f-ba42-f1e8d0a4b1c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TaxCatchAll xmlns="ce51ee0b-0659-4078-9279-ae95a41baeff">
      <Value>1</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5979-6363-4ADE-894B-7953FC1E2ADB}">
  <ds:schemaRefs>
    <ds:schemaRef ds:uri="http://schemas.microsoft.com/sharepoint/events"/>
  </ds:schemaRefs>
</ds:datastoreItem>
</file>

<file path=customXml/itemProps2.xml><?xml version="1.0" encoding="utf-8"?>
<ds:datastoreItem xmlns:ds="http://schemas.openxmlformats.org/officeDocument/2006/customXml" ds:itemID="{2A2285B2-15D0-4EB8-8B9D-622A4541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307a-37f7-499f-ba42-f1e8d0a4b1c7"/>
    <ds:schemaRef ds:uri="ce51ee0b-0659-4078-9279-ae95a41baeff"/>
    <ds:schemaRef ds:uri="5e313731-7871-4d33-b7a3-d10d8da4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62233-2B7E-4850-BE0F-284720898A9E}">
  <ds:schemaRefs>
    <ds:schemaRef ds:uri="http://schemas.microsoft.com/sharepoint/v3/contenttype/forms"/>
  </ds:schemaRefs>
</ds:datastoreItem>
</file>

<file path=customXml/itemProps4.xml><?xml version="1.0" encoding="utf-8"?>
<ds:datastoreItem xmlns:ds="http://schemas.openxmlformats.org/officeDocument/2006/customXml" ds:itemID="{5FBCC8B3-81BE-4EA3-A1D5-7976CC69CCB0}">
  <ds:schemaRefs>
    <ds:schemaRef ds:uri="5e313731-7871-4d33-b7a3-d10d8da4235e"/>
    <ds:schemaRef ds:uri="http://purl.org/dc/elements/1.1/"/>
    <ds:schemaRef ds:uri="http://schemas.microsoft.com/office/2006/documentManagement/types"/>
    <ds:schemaRef ds:uri="http://schemas.microsoft.com/office/infopath/2007/PartnerControls"/>
    <ds:schemaRef ds:uri="http://www.w3.org/XML/1998/namespace"/>
    <ds:schemaRef ds:uri="ce51ee0b-0659-4078-9279-ae95a41baeff"/>
    <ds:schemaRef ds:uri="http://purl.org/dc/terms/"/>
    <ds:schemaRef ds:uri="http://purl.org/dc/dcmitype/"/>
    <ds:schemaRef ds:uri="http://schemas.openxmlformats.org/package/2006/metadata/core-properties"/>
    <ds:schemaRef ds:uri="8db1307a-37f7-499f-ba42-f1e8d0a4b1c7"/>
    <ds:schemaRef ds:uri="http://schemas.microsoft.com/office/2006/metadata/properties"/>
  </ds:schemaRefs>
</ds:datastoreItem>
</file>

<file path=customXml/itemProps5.xml><?xml version="1.0" encoding="utf-8"?>
<ds:datastoreItem xmlns:ds="http://schemas.openxmlformats.org/officeDocument/2006/customXml" ds:itemID="{A8911121-7979-4FE4-9654-3221577E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E55F0044</Template>
  <TotalTime>1</TotalTime>
  <Pages>33</Pages>
  <Words>11388</Words>
  <Characters>62635</Characters>
  <Application>Microsoft Office Word</Application>
  <DocSecurity>4</DocSecurity>
  <Lines>521</Lines>
  <Paragraphs>147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CORBERES, Marine (DGT)</dc:creator>
  <cp:lastModifiedBy>SPM</cp:lastModifiedBy>
  <cp:revision>2</cp:revision>
  <cp:lastPrinted>2017-08-30T12:34:00Z</cp:lastPrinted>
  <dcterms:created xsi:type="dcterms:W3CDTF">2017-08-31T06:30:00Z</dcterms:created>
  <dcterms:modified xsi:type="dcterms:W3CDTF">2017-08-31T06:30:00Z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0x010100BB23F025DDFCE1479BD711F463D3716F</vt:lpwstr>
  </property>
  <property fmtid="{D5CDD505-2E9C-101B-9397-08002B2CF9AE}" pid="3" name="PACo_NiveauDeConfidentialite">
    <vt:lpwstr>1;#Public|43a73bf0-6fa9-439e-9f01-0c858cc75030</vt:lpwstr>
  </property>
  <property fmtid="{D5CDD505-2E9C-101B-9397-08002B2CF9AE}" pid="4" name="TaxKeyword">
    <vt:lpwstr/>
  </property>
</Properties>
</file>